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7BE5" w14:textId="0B55B6C3" w:rsidR="00EB02C1" w:rsidRPr="00981EFF" w:rsidRDefault="00EB02C1" w:rsidP="00EB02C1">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w:t>
      </w:r>
      <w:r w:rsidRPr="00981EFF">
        <w:rPr>
          <w:rFonts w:ascii="Arial" w:hAnsi="Arial" w:cs="Arial"/>
          <w:bCs/>
          <w:color w:val="000000"/>
          <w:sz w:val="22"/>
          <w:szCs w:val="22"/>
        </w:rPr>
        <w:tab/>
      </w:r>
      <w:r w:rsidR="00F70BD0" w:rsidRPr="00F70BD0">
        <w:rPr>
          <w:sz w:val="28"/>
          <w:szCs w:val="28"/>
        </w:rPr>
        <w:t>R3-250540</w:t>
      </w:r>
    </w:p>
    <w:p w14:paraId="048FCA4D" w14:textId="77777777" w:rsidR="00EB02C1" w:rsidRPr="00981EFF" w:rsidRDefault="00EB02C1" w:rsidP="00EB02C1">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Athens, GR</w:t>
      </w:r>
      <w:r w:rsidRPr="00981EFF">
        <w:rPr>
          <w:rFonts w:ascii="Arial" w:hAnsi="Arial" w:cs="Arial"/>
          <w:bCs/>
          <w:color w:val="000000"/>
          <w:sz w:val="22"/>
          <w:szCs w:val="22"/>
        </w:rPr>
        <w:t xml:space="preserve">, </w:t>
      </w:r>
      <w:r>
        <w:rPr>
          <w:rFonts w:ascii="Arial" w:hAnsi="Arial" w:cs="Arial" w:hint="eastAsia"/>
          <w:bCs/>
          <w:color w:val="000000"/>
          <w:sz w:val="22"/>
          <w:szCs w:val="22"/>
        </w:rPr>
        <w:t>17</w:t>
      </w:r>
      <w:r>
        <w:rPr>
          <w:rFonts w:ascii="Arial" w:hAnsi="Arial" w:cs="Arial"/>
          <w:bCs/>
          <w:color w:val="000000"/>
          <w:sz w:val="22"/>
          <w:szCs w:val="22"/>
        </w:rPr>
        <w:t xml:space="preserve"> – </w:t>
      </w:r>
      <w:r>
        <w:rPr>
          <w:rFonts w:ascii="Arial" w:hAnsi="Arial" w:cs="Arial" w:hint="eastAsia"/>
          <w:bCs/>
          <w:color w:val="000000"/>
          <w:sz w:val="22"/>
          <w:szCs w:val="22"/>
        </w:rPr>
        <w:t>21</w:t>
      </w:r>
      <w:r>
        <w:rPr>
          <w:rFonts w:ascii="Arial" w:hAnsi="Arial" w:cs="Arial"/>
          <w:bCs/>
          <w:color w:val="000000"/>
          <w:sz w:val="22"/>
          <w:szCs w:val="22"/>
        </w:rPr>
        <w:t xml:space="preserve"> </w:t>
      </w:r>
      <w:r>
        <w:rPr>
          <w:rFonts w:ascii="Arial" w:hAnsi="Arial" w:cs="Arial" w:hint="eastAsia"/>
          <w:bCs/>
          <w:color w:val="000000"/>
          <w:sz w:val="22"/>
          <w:szCs w:val="22"/>
        </w:rPr>
        <w:t>Feb.</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4449C15"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 DC case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15D5C0" w14:textId="0C65E46A" w:rsidR="003F5A1B" w:rsidRPr="00840AD1" w:rsidRDefault="003F5A1B" w:rsidP="003F5A1B">
      <w:pPr>
        <w:pStyle w:val="Web"/>
        <w:spacing w:after="180"/>
        <w:rPr>
          <w:rFonts w:ascii="Times New Roman" w:eastAsia="ＭＳ 明朝" w:hAnsi="Times New Roman" w:cs="Times New Roman"/>
          <w:sz w:val="22"/>
        </w:rPr>
      </w:pPr>
      <w:r>
        <w:rPr>
          <w:rFonts w:ascii="Times New Roman" w:eastAsia="ＭＳ 明朝" w:hAnsi="Times New Roman" w:cs="Times New Roman" w:hint="eastAsia"/>
          <w:sz w:val="22"/>
        </w:rPr>
        <w:t xml:space="preserve">At the last meeting, some papers for inter-CU LTM with DC case were submitted, </w:t>
      </w:r>
      <w:r w:rsidR="005E2356">
        <w:rPr>
          <w:rFonts w:ascii="Times New Roman" w:eastAsia="ＭＳ 明朝" w:hAnsi="Times New Roman" w:cs="Times New Roman" w:hint="eastAsia"/>
          <w:sz w:val="22"/>
        </w:rPr>
        <w:t>but they were not treated. In the WID [1], following are stated:</w:t>
      </w:r>
    </w:p>
    <w:p w14:paraId="4954A324" w14:textId="77777777" w:rsidR="005E2356" w:rsidRPr="009C4D94" w:rsidRDefault="005E2356" w:rsidP="005E2356">
      <w:pPr>
        <w:numPr>
          <w:ilvl w:val="0"/>
          <w:numId w:val="14"/>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4F037BE9" w14:textId="77777777" w:rsidR="005E2356" w:rsidRPr="003A61EE" w:rsidRDefault="005E2356" w:rsidP="005E2356">
      <w:pPr>
        <w:numPr>
          <w:ilvl w:val="1"/>
          <w:numId w:val="14"/>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3B57FB2" w14:textId="77777777" w:rsidR="005E2356" w:rsidRPr="00EB02C1" w:rsidRDefault="005E2356" w:rsidP="005E2356">
      <w:pPr>
        <w:numPr>
          <w:ilvl w:val="1"/>
          <w:numId w:val="14"/>
        </w:numPr>
        <w:overflowPunct w:val="0"/>
        <w:autoSpaceDE w:val="0"/>
        <w:autoSpaceDN w:val="0"/>
        <w:adjustRightInd w:val="0"/>
        <w:spacing w:after="0"/>
        <w:textAlignment w:val="baseline"/>
        <w:rPr>
          <w:bCs/>
        </w:rPr>
      </w:pPr>
      <w:r w:rsidRPr="00EB02C1">
        <w:rPr>
          <w:bCs/>
        </w:rPr>
        <w:t>When DC is configured, inter-CU LTM can be configured either in MN or in SN but not both at the same time. For such cases:</w:t>
      </w:r>
    </w:p>
    <w:p w14:paraId="74F0B8A3" w14:textId="77777777" w:rsidR="005E2356" w:rsidRPr="00EB02C1" w:rsidRDefault="005E2356" w:rsidP="005E2356">
      <w:pPr>
        <w:numPr>
          <w:ilvl w:val="2"/>
          <w:numId w:val="14"/>
        </w:numPr>
        <w:overflowPunct w:val="0"/>
        <w:autoSpaceDE w:val="0"/>
        <w:autoSpaceDN w:val="0"/>
        <w:adjustRightInd w:val="0"/>
        <w:spacing w:after="0"/>
        <w:textAlignment w:val="baseline"/>
        <w:rPr>
          <w:bCs/>
        </w:rPr>
      </w:pPr>
      <w:r w:rsidRPr="00EB02C1">
        <w:rPr>
          <w:bCs/>
        </w:rPr>
        <w:t>As secondary priority, support the case where CU is acting as SN and MN is unchanged</w:t>
      </w:r>
    </w:p>
    <w:p w14:paraId="51E83169" w14:textId="77777777" w:rsidR="005E2356" w:rsidRPr="00EB02C1" w:rsidRDefault="005E2356" w:rsidP="005E2356">
      <w:pPr>
        <w:numPr>
          <w:ilvl w:val="2"/>
          <w:numId w:val="14"/>
        </w:numPr>
        <w:overflowPunct w:val="0"/>
        <w:autoSpaceDE w:val="0"/>
        <w:autoSpaceDN w:val="0"/>
        <w:adjustRightInd w:val="0"/>
        <w:spacing w:after="0"/>
        <w:textAlignment w:val="baseline"/>
        <w:rPr>
          <w:bCs/>
        </w:rPr>
      </w:pPr>
      <w:r w:rsidRPr="00EB02C1">
        <w:rPr>
          <w:bCs/>
        </w:rPr>
        <w:t>As secondary priority, support the case where CU is acting as MN and SN is unchanged or SN is released</w:t>
      </w:r>
    </w:p>
    <w:p w14:paraId="75AAC9FD" w14:textId="77777777" w:rsidR="00F14677" w:rsidRDefault="00F14677" w:rsidP="003F5A1B">
      <w:pPr>
        <w:pStyle w:val="Web"/>
        <w:spacing w:before="0" w:beforeAutospacing="0" w:after="180" w:afterAutospacing="0"/>
        <w:rPr>
          <w:rFonts w:ascii="Times New Roman" w:eastAsia="ＭＳ 明朝" w:hAnsi="Times New Roman" w:cs="Times New Roman"/>
          <w:sz w:val="22"/>
        </w:rPr>
      </w:pPr>
    </w:p>
    <w:p w14:paraId="7C952B19" w14:textId="531DEDF0" w:rsidR="00F14677" w:rsidRDefault="00F14677" w:rsidP="003F5A1B">
      <w:pPr>
        <w:pStyle w:val="Web"/>
        <w:spacing w:before="0" w:beforeAutospacing="0" w:after="180" w:afterAutospacing="0"/>
        <w:rPr>
          <w:rFonts w:ascii="Times New Roman" w:eastAsia="ＭＳ 明朝" w:hAnsi="Times New Roman" w:cs="Times New Roman"/>
          <w:sz w:val="22"/>
        </w:rPr>
      </w:pPr>
      <w:r>
        <w:rPr>
          <w:rFonts w:ascii="Times New Roman" w:eastAsia="ＭＳ 明朝" w:hAnsi="Times New Roman" w:cs="Times New Roman" w:hint="eastAsia"/>
          <w:sz w:val="22"/>
        </w:rPr>
        <w:t>Also, we received LSs [</w:t>
      </w:r>
      <w:r w:rsidR="005C43AA">
        <w:rPr>
          <w:rFonts w:ascii="Times New Roman" w:eastAsia="ＭＳ 明朝" w:hAnsi="Times New Roman" w:cs="Times New Roman" w:hint="eastAsia"/>
          <w:sz w:val="22"/>
        </w:rPr>
        <w:t>2</w:t>
      </w:r>
      <w:r>
        <w:rPr>
          <w:rFonts w:ascii="Times New Roman" w:eastAsia="ＭＳ 明朝" w:hAnsi="Times New Roman" w:cs="Times New Roman" w:hint="eastAsia"/>
          <w:sz w:val="22"/>
        </w:rPr>
        <w:t>][</w:t>
      </w:r>
      <w:r w:rsidR="005C43AA">
        <w:rPr>
          <w:rFonts w:ascii="Times New Roman" w:eastAsia="ＭＳ 明朝" w:hAnsi="Times New Roman" w:cs="Times New Roman" w:hint="eastAsia"/>
          <w:sz w:val="22"/>
        </w:rPr>
        <w:t>3</w:t>
      </w:r>
      <w:r>
        <w:rPr>
          <w:rFonts w:ascii="Times New Roman" w:eastAsia="ＭＳ 明朝" w:hAnsi="Times New Roman" w:cs="Times New Roman" w:hint="eastAsia"/>
          <w:sz w:val="22"/>
        </w:rPr>
        <w:t>] from RAN2 and they include some agreements on LTM DC cases.</w:t>
      </w:r>
    </w:p>
    <w:p w14:paraId="7B3C15B5" w14:textId="6F8829B3" w:rsidR="005C43AA" w:rsidRDefault="005C43AA" w:rsidP="003F5A1B">
      <w:pPr>
        <w:pStyle w:val="Web"/>
        <w:spacing w:before="0" w:beforeAutospacing="0" w:after="180" w:afterAutospacing="0"/>
        <w:rPr>
          <w:rFonts w:ascii="Times New Roman" w:eastAsia="ＭＳ 明朝" w:hAnsi="Times New Roman" w:cs="Times New Roman"/>
          <w:sz w:val="22"/>
        </w:rPr>
      </w:pPr>
      <w:r>
        <w:rPr>
          <w:rFonts w:ascii="Times New Roman" w:eastAsia="ＭＳ 明朝" w:hAnsi="Times New Roman" w:cs="Times New Roman" w:hint="eastAsia"/>
          <w:sz w:val="22"/>
        </w:rPr>
        <w:t>RAN2#127</w:t>
      </w:r>
    </w:p>
    <w:p w14:paraId="4FF88979" w14:textId="77777777" w:rsidR="005C43AA" w:rsidRPr="00053BE4" w:rsidRDefault="005C43AA" w:rsidP="005C43AA">
      <w:pPr>
        <w:pBdr>
          <w:top w:val="single" w:sz="4" w:space="1" w:color="auto"/>
          <w:left w:val="single" w:sz="4" w:space="4" w:color="auto"/>
          <w:bottom w:val="single" w:sz="4" w:space="1" w:color="auto"/>
          <w:right w:val="single" w:sz="4" w:space="4" w:color="auto"/>
        </w:pBdr>
        <w:tabs>
          <w:tab w:val="left" w:pos="1622"/>
        </w:tabs>
        <w:spacing w:after="0"/>
        <w:ind w:left="1622" w:rightChars="113" w:right="249" w:hanging="363"/>
        <w:rPr>
          <w:rFonts w:ascii="Arial" w:eastAsia="Times New Roman" w:hAnsi="Arial" w:cs="Arial"/>
          <w:b/>
          <w:bCs/>
        </w:rPr>
      </w:pPr>
      <w:r w:rsidRPr="00053BE4">
        <w:rPr>
          <w:rFonts w:ascii="Arial" w:eastAsia="Times New Roman" w:hAnsi="Arial" w:cs="Arial"/>
          <w:b/>
          <w:bCs/>
        </w:rPr>
        <w:t>Agreements on inter-CU LTM</w:t>
      </w:r>
    </w:p>
    <w:p w14:paraId="5FE3F11F" w14:textId="1AD95C62" w:rsidR="005C43AA" w:rsidRPr="00053BE4" w:rsidRDefault="005C43AA" w:rsidP="005C43AA">
      <w:pPr>
        <w:pBdr>
          <w:top w:val="single" w:sz="4" w:space="1" w:color="auto"/>
          <w:left w:val="single" w:sz="4" w:space="4" w:color="auto"/>
          <w:bottom w:val="single" w:sz="4" w:space="1" w:color="auto"/>
          <w:right w:val="single" w:sz="4" w:space="4" w:color="auto"/>
        </w:pBdr>
        <w:tabs>
          <w:tab w:val="left" w:pos="1622"/>
        </w:tabs>
        <w:spacing w:after="0"/>
        <w:ind w:left="1622" w:rightChars="113" w:right="249" w:hanging="363"/>
        <w:rPr>
          <w:rFonts w:ascii="Arial" w:eastAsia="Times New Roman" w:hAnsi="Arial" w:cs="Arial"/>
        </w:rPr>
      </w:pPr>
      <w:r>
        <w:rPr>
          <w:rFonts w:ascii="Arial" w:eastAsiaTheme="minorEastAsia" w:hAnsi="Arial" w:cs="Arial"/>
        </w:rPr>
        <w:t>…</w:t>
      </w:r>
    </w:p>
    <w:p w14:paraId="46A620C8" w14:textId="77777777" w:rsidR="005C43AA" w:rsidRPr="005C43AA" w:rsidRDefault="005C43AA" w:rsidP="005C43AA">
      <w:pPr>
        <w:pBdr>
          <w:top w:val="single" w:sz="4" w:space="1" w:color="auto"/>
          <w:left w:val="single" w:sz="4" w:space="4" w:color="auto"/>
          <w:bottom w:val="single" w:sz="4" w:space="1" w:color="auto"/>
          <w:right w:val="single" w:sz="4" w:space="4" w:color="auto"/>
        </w:pBdr>
        <w:tabs>
          <w:tab w:val="left" w:pos="1622"/>
        </w:tabs>
        <w:spacing w:after="0"/>
        <w:ind w:left="1259" w:rightChars="113" w:right="249"/>
        <w:rPr>
          <w:rFonts w:ascii="Arial" w:eastAsiaTheme="minorEastAsia" w:hAnsi="Arial" w:cs="Arial"/>
        </w:rPr>
      </w:pPr>
      <w:r w:rsidRPr="00053BE4">
        <w:rPr>
          <w:rFonts w:ascii="Arial" w:eastAsia="Times New Roman" w:hAnsi="Arial" w:cs="Arial"/>
        </w:rPr>
        <w:t>Inter-CU SCG LTM:</w:t>
      </w:r>
    </w:p>
    <w:p w14:paraId="062ACD26" w14:textId="77777777" w:rsidR="005C43AA" w:rsidRPr="005C43AA" w:rsidRDefault="005C43AA" w:rsidP="005C43AA">
      <w:pPr>
        <w:numPr>
          <w:ilvl w:val="0"/>
          <w:numId w:val="31"/>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49"/>
        <w:rPr>
          <w:rFonts w:ascii="Arial" w:eastAsia="Times New Roman" w:hAnsi="Arial" w:cs="Arial"/>
          <w:highlight w:val="yellow"/>
        </w:rPr>
      </w:pPr>
      <w:r w:rsidRPr="008067B2">
        <w:rPr>
          <w:rFonts w:ascii="Arial" w:eastAsia="Times New Roman" w:hAnsi="Arial" w:cs="Arial"/>
          <w:highlight w:val="yellow"/>
        </w:rPr>
        <w:t>Only SN-initiated inter-SN LTM (including LTM configuration, early DL/UL synch and LTM execution) is supported in Rel-19.</w:t>
      </w:r>
    </w:p>
    <w:p w14:paraId="30D01D94" w14:textId="44984A18" w:rsidR="005C43AA" w:rsidRPr="005C43AA" w:rsidRDefault="005C43AA" w:rsidP="005C43AA">
      <w:pPr>
        <w:pBdr>
          <w:top w:val="single" w:sz="4" w:space="1" w:color="auto"/>
          <w:left w:val="single" w:sz="4" w:space="4" w:color="auto"/>
          <w:bottom w:val="single" w:sz="4" w:space="1" w:color="auto"/>
          <w:right w:val="single" w:sz="4" w:space="4" w:color="auto"/>
        </w:pBdr>
        <w:tabs>
          <w:tab w:val="left" w:pos="1622"/>
        </w:tabs>
        <w:autoSpaceDN w:val="0"/>
        <w:spacing w:after="0"/>
        <w:ind w:left="1259" w:rightChars="113" w:right="249"/>
        <w:rPr>
          <w:rFonts w:ascii="Arial" w:eastAsiaTheme="minorEastAsia" w:hAnsi="Arial" w:cs="Arial"/>
        </w:rPr>
      </w:pPr>
      <w:r w:rsidRPr="005C43AA">
        <w:rPr>
          <w:rFonts w:ascii="Arial" w:eastAsiaTheme="minorEastAsia" w:hAnsi="Arial" w:cs="Arial"/>
        </w:rPr>
        <w:t>…</w:t>
      </w:r>
    </w:p>
    <w:p w14:paraId="135B5D52" w14:textId="77777777" w:rsidR="005C43AA" w:rsidRPr="005C43AA" w:rsidRDefault="005C43AA" w:rsidP="003F5A1B">
      <w:pPr>
        <w:pStyle w:val="Web"/>
        <w:spacing w:before="0" w:beforeAutospacing="0" w:after="180" w:afterAutospacing="0"/>
        <w:rPr>
          <w:rFonts w:ascii="Times New Roman" w:eastAsia="ＭＳ 明朝" w:hAnsi="Times New Roman" w:cs="Times New Roman"/>
          <w:sz w:val="22"/>
        </w:rPr>
      </w:pPr>
    </w:p>
    <w:p w14:paraId="35654A9D" w14:textId="0113BEB4" w:rsidR="005C43AA" w:rsidRDefault="005C43AA" w:rsidP="003F5A1B">
      <w:pPr>
        <w:pStyle w:val="Web"/>
        <w:spacing w:before="0" w:beforeAutospacing="0" w:after="180" w:afterAutospacing="0"/>
        <w:rPr>
          <w:rFonts w:ascii="Times New Roman" w:eastAsia="ＭＳ 明朝" w:hAnsi="Times New Roman" w:cs="Times New Roman"/>
          <w:sz w:val="22"/>
        </w:rPr>
      </w:pPr>
      <w:r>
        <w:rPr>
          <w:rFonts w:ascii="Times New Roman" w:eastAsia="ＭＳ 明朝" w:hAnsi="Times New Roman" w:cs="Times New Roman" w:hint="eastAsia"/>
          <w:sz w:val="22"/>
        </w:rPr>
        <w:t>RAN2#128</w:t>
      </w:r>
    </w:p>
    <w:p w14:paraId="1C373064" w14:textId="77777777" w:rsidR="005C43AA" w:rsidRPr="00366CE3" w:rsidRDefault="005C43AA" w:rsidP="005C43AA">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b/>
          <w:bCs/>
          <w:sz w:val="20"/>
          <w:lang w:eastAsia="en-GB"/>
        </w:rPr>
      </w:pPr>
      <w:r w:rsidRPr="00366CE3">
        <w:rPr>
          <w:rFonts w:ascii="Arial" w:hAnsi="Arial" w:cs="Arial"/>
          <w:b/>
          <w:bCs/>
          <w:sz w:val="20"/>
          <w:lang w:eastAsia="en-US"/>
        </w:rPr>
        <w:t>Agreements on inter-CU LTM:</w:t>
      </w:r>
    </w:p>
    <w:p w14:paraId="1E5E5397" w14:textId="13FA6145" w:rsidR="005C43AA" w:rsidRDefault="005C43AA" w:rsidP="005C43AA">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cs="Arial"/>
          <w:sz w:val="20"/>
        </w:rPr>
      </w:pPr>
      <w:r w:rsidRPr="005C43AA">
        <w:rPr>
          <w:rFonts w:ascii="Arial" w:hAnsi="Arial" w:cs="Arial"/>
          <w:sz w:val="20"/>
        </w:rPr>
        <w:t>…</w:t>
      </w:r>
    </w:p>
    <w:p w14:paraId="2298223A" w14:textId="77777777" w:rsidR="005C43AA" w:rsidRPr="00DA649E" w:rsidRDefault="005C43AA" w:rsidP="005C43AA">
      <w:pPr>
        <w:numPr>
          <w:ilvl w:val="0"/>
          <w:numId w:val="35"/>
        </w:numPr>
        <w:pBdr>
          <w:top w:val="single" w:sz="4" w:space="1" w:color="auto"/>
          <w:left w:val="single" w:sz="4" w:space="4" w:color="auto"/>
          <w:bottom w:val="single" w:sz="4" w:space="1" w:color="auto"/>
          <w:right w:val="single" w:sz="4" w:space="0" w:color="auto"/>
        </w:pBdr>
        <w:tabs>
          <w:tab w:val="left" w:pos="1622"/>
        </w:tabs>
        <w:spacing w:after="0"/>
        <w:rPr>
          <w:rFonts w:ascii="Arial" w:hAnsi="Arial" w:cs="Arial"/>
          <w:sz w:val="20"/>
          <w:highlight w:val="yellow"/>
          <w:lang w:eastAsia="en-US"/>
        </w:rPr>
      </w:pPr>
      <w:r w:rsidRPr="00DA649E">
        <w:rPr>
          <w:rFonts w:ascii="Arial" w:hAnsi="Arial" w:cs="Arial"/>
          <w:sz w:val="20"/>
          <w:highlight w:val="yellow"/>
          <w:lang w:eastAsia="en-US"/>
        </w:rPr>
        <w:t xml:space="preserve">RAN2 confirms that inter-CU MCG LTM with SCG addition is supported assuming </w:t>
      </w:r>
      <w:proofErr w:type="gramStart"/>
      <w:r w:rsidRPr="00DA649E">
        <w:rPr>
          <w:rFonts w:ascii="Arial" w:hAnsi="Arial" w:cs="Arial"/>
          <w:sz w:val="20"/>
          <w:highlight w:val="yellow"/>
          <w:lang w:eastAsia="en-US"/>
        </w:rPr>
        <w:t>no</w:t>
      </w:r>
      <w:proofErr w:type="gramEnd"/>
      <w:r w:rsidRPr="00DA649E">
        <w:rPr>
          <w:rFonts w:ascii="Arial" w:hAnsi="Arial" w:cs="Arial"/>
          <w:sz w:val="20"/>
          <w:highlight w:val="yellow"/>
          <w:lang w:eastAsia="en-US"/>
        </w:rPr>
        <w:t xml:space="preserve"> much specification effort is required. If there are much specification efforts, we will not have it.</w:t>
      </w:r>
    </w:p>
    <w:p w14:paraId="77BEBB02" w14:textId="426456AF" w:rsidR="005C43AA" w:rsidRDefault="005C43AA" w:rsidP="005C43AA">
      <w:pPr>
        <w:numPr>
          <w:ilvl w:val="0"/>
          <w:numId w:val="34"/>
        </w:numPr>
        <w:pBdr>
          <w:top w:val="single" w:sz="4" w:space="1" w:color="auto"/>
          <w:left w:val="single" w:sz="4" w:space="4" w:color="auto"/>
          <w:bottom w:val="single" w:sz="4" w:space="1" w:color="auto"/>
          <w:right w:val="single" w:sz="4" w:space="0" w:color="auto"/>
        </w:pBdr>
        <w:tabs>
          <w:tab w:val="left" w:pos="1622"/>
        </w:tabs>
        <w:spacing w:after="0"/>
        <w:rPr>
          <w:rFonts w:ascii="Arial" w:hAnsi="Arial" w:cs="Arial"/>
          <w:sz w:val="20"/>
          <w:highlight w:val="yellow"/>
          <w:lang w:eastAsia="en-US"/>
        </w:rPr>
      </w:pPr>
      <w:r w:rsidRPr="00DA649E">
        <w:rPr>
          <w:rFonts w:ascii="Arial" w:hAnsi="Arial" w:cs="Arial"/>
          <w:sz w:val="20"/>
          <w:highlight w:val="yellow"/>
          <w:lang w:eastAsia="en-US"/>
        </w:rPr>
        <w:t>RAN2 confirms that the inter-CU MCG LTM with intra-SN PSCell change is supported in Rel19.</w:t>
      </w:r>
    </w:p>
    <w:p w14:paraId="7BA07112" w14:textId="1B3FA5E7" w:rsidR="005C43AA" w:rsidRPr="005C43AA" w:rsidRDefault="005C43AA" w:rsidP="005C43AA">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cs="Arial"/>
          <w:sz w:val="20"/>
        </w:rPr>
      </w:pPr>
      <w:r w:rsidRPr="005C43AA">
        <w:rPr>
          <w:rFonts w:ascii="Arial" w:hAnsi="Arial" w:cs="Arial"/>
          <w:sz w:val="20"/>
        </w:rPr>
        <w:t>…</w:t>
      </w:r>
    </w:p>
    <w:p w14:paraId="02C960CE" w14:textId="77777777" w:rsidR="005C43AA" w:rsidRPr="00366CE3" w:rsidRDefault="005C43AA" w:rsidP="005C43AA">
      <w:pPr>
        <w:pBdr>
          <w:top w:val="single" w:sz="4" w:space="1" w:color="auto"/>
          <w:left w:val="single" w:sz="4" w:space="4" w:color="auto"/>
          <w:bottom w:val="single" w:sz="4" w:space="1" w:color="auto"/>
          <w:right w:val="single" w:sz="4" w:space="0" w:color="auto"/>
        </w:pBdr>
        <w:tabs>
          <w:tab w:val="left" w:pos="1622"/>
        </w:tabs>
        <w:ind w:left="1259"/>
        <w:rPr>
          <w:rFonts w:ascii="Arial" w:hAnsi="Arial" w:cs="Arial"/>
          <w:sz w:val="20"/>
          <w:lang w:eastAsia="en-US"/>
        </w:rPr>
      </w:pPr>
      <w:r w:rsidRPr="00DA649E">
        <w:rPr>
          <w:rFonts w:ascii="Arial" w:hAnsi="Arial" w:cs="Arial"/>
          <w:sz w:val="20"/>
          <w:highlight w:val="yellow"/>
          <w:lang w:eastAsia="en-US"/>
        </w:rPr>
        <w:t>8.</w:t>
      </w:r>
      <w:r w:rsidRPr="00DA649E">
        <w:rPr>
          <w:rFonts w:ascii="Arial" w:hAnsi="Arial" w:cs="Arial"/>
          <w:sz w:val="20"/>
          <w:highlight w:val="yellow"/>
          <w:lang w:eastAsia="en-US"/>
        </w:rPr>
        <w:tab/>
        <w:t>RAN2 to support intra-CU SCG LTM in MN RRC message (i.e. MN RRCReconfiguration message), in addition to SN RRC message.</w:t>
      </w:r>
    </w:p>
    <w:p w14:paraId="02935DB6" w14:textId="77777777" w:rsidR="005C43AA" w:rsidRPr="00366CE3" w:rsidRDefault="005C43AA" w:rsidP="005C43AA">
      <w:pPr>
        <w:pBdr>
          <w:top w:val="single" w:sz="4" w:space="1" w:color="auto"/>
          <w:left w:val="single" w:sz="4" w:space="4" w:color="auto"/>
          <w:bottom w:val="single" w:sz="4" w:space="1" w:color="auto"/>
          <w:right w:val="single" w:sz="4" w:space="0" w:color="auto"/>
        </w:pBdr>
        <w:tabs>
          <w:tab w:val="left" w:pos="1622"/>
        </w:tabs>
        <w:ind w:left="1259"/>
        <w:rPr>
          <w:rFonts w:ascii="Arial" w:hAnsi="Arial" w:cs="Arial"/>
          <w:sz w:val="20"/>
          <w:lang w:eastAsia="en-US"/>
        </w:rPr>
      </w:pPr>
      <w:r w:rsidRPr="00DA649E">
        <w:rPr>
          <w:rFonts w:ascii="Arial" w:hAnsi="Arial" w:cs="Arial"/>
          <w:sz w:val="20"/>
          <w:highlight w:val="yellow"/>
          <w:lang w:eastAsia="en-US"/>
        </w:rPr>
        <w:t>9.</w:t>
      </w:r>
      <w:r w:rsidRPr="00DA649E">
        <w:rPr>
          <w:rFonts w:ascii="Arial" w:hAnsi="Arial" w:cs="Arial"/>
          <w:sz w:val="20"/>
          <w:highlight w:val="yellow"/>
          <w:lang w:eastAsia="en-US"/>
        </w:rPr>
        <w:tab/>
        <w:t>RAN2 to support intra-CU MCG LTM with SCG configuration.</w:t>
      </w:r>
    </w:p>
    <w:p w14:paraId="1B0AB4C1" w14:textId="2296486C" w:rsidR="005C43AA" w:rsidRPr="00366CE3" w:rsidRDefault="005C43AA" w:rsidP="005C43AA">
      <w:pPr>
        <w:pBdr>
          <w:top w:val="single" w:sz="4" w:space="1" w:color="auto"/>
          <w:left w:val="single" w:sz="4" w:space="4" w:color="auto"/>
          <w:bottom w:val="single" w:sz="4" w:space="1" w:color="auto"/>
          <w:right w:val="single" w:sz="4" w:space="0" w:color="auto"/>
        </w:pBdr>
        <w:tabs>
          <w:tab w:val="left" w:pos="1622"/>
        </w:tabs>
        <w:ind w:left="1259"/>
        <w:rPr>
          <w:rFonts w:ascii="Arial" w:hAnsi="Arial" w:cs="Arial"/>
          <w:sz w:val="20"/>
        </w:rPr>
      </w:pPr>
      <w:r>
        <w:rPr>
          <w:rFonts w:ascii="Arial" w:hAnsi="Arial" w:cs="Arial"/>
          <w:sz w:val="20"/>
        </w:rPr>
        <w:t>…</w:t>
      </w:r>
    </w:p>
    <w:p w14:paraId="1E88168C" w14:textId="77777777" w:rsidR="005C43AA" w:rsidRPr="005C43AA" w:rsidRDefault="005C43AA" w:rsidP="003F5A1B">
      <w:pPr>
        <w:pStyle w:val="Web"/>
        <w:spacing w:before="0" w:beforeAutospacing="0" w:after="180" w:afterAutospacing="0"/>
        <w:rPr>
          <w:rFonts w:ascii="Times New Roman" w:eastAsia="ＭＳ 明朝" w:hAnsi="Times New Roman" w:cs="Times New Roman"/>
          <w:sz w:val="22"/>
        </w:rPr>
      </w:pPr>
    </w:p>
    <w:p w14:paraId="452DB01B" w14:textId="3413F470" w:rsidR="00840AD1" w:rsidRPr="005E2356" w:rsidRDefault="005E2356" w:rsidP="003F5A1B">
      <w:pPr>
        <w:pStyle w:val="Web"/>
        <w:spacing w:before="0" w:beforeAutospacing="0" w:after="180" w:afterAutospacing="0"/>
        <w:rPr>
          <w:rFonts w:ascii="Times New Roman" w:eastAsia="ＭＳ 明朝" w:hAnsi="Times New Roman" w:cs="Times New Roman"/>
          <w:sz w:val="22"/>
        </w:rPr>
      </w:pPr>
      <w:r>
        <w:rPr>
          <w:rFonts w:ascii="Times New Roman" w:eastAsia="ＭＳ 明朝" w:hAnsi="Times New Roman" w:cs="Times New Roman" w:hint="eastAsia"/>
          <w:sz w:val="22"/>
        </w:rPr>
        <w:t>In this contribution, we discuss open points to be discussed for support of inter-CU SCG and MCG LTM.</w:t>
      </w:r>
    </w:p>
    <w:p w14:paraId="6E5DBE82" w14:textId="1E6816F5" w:rsidR="00E250A8" w:rsidRPr="00EF0F32" w:rsidRDefault="00153462">
      <w:pPr>
        <w:pStyle w:val="1"/>
      </w:pPr>
      <w:r w:rsidRPr="00EF0F32">
        <w:lastRenderedPageBreak/>
        <w:t>Discussion</w:t>
      </w:r>
    </w:p>
    <w:p w14:paraId="7F2B5E37" w14:textId="20BFBD1D" w:rsidR="00774788" w:rsidRPr="00B15591" w:rsidRDefault="00774788" w:rsidP="00774788">
      <w:pPr>
        <w:pStyle w:val="2"/>
        <w:rPr>
          <w:sz w:val="22"/>
          <w:szCs w:val="21"/>
        </w:rPr>
      </w:pPr>
      <w:r>
        <w:rPr>
          <w:rFonts w:hint="eastAsia"/>
          <w:sz w:val="22"/>
          <w:szCs w:val="21"/>
        </w:rPr>
        <w:t>Scenarios</w:t>
      </w:r>
    </w:p>
    <w:p w14:paraId="5E469902" w14:textId="0DAEC7C5" w:rsidR="00382682" w:rsidRPr="00382682" w:rsidRDefault="009863A5" w:rsidP="009863A5">
      <w:pPr>
        <w:pStyle w:val="ProposalandObservation"/>
        <w:ind w:left="2" w:firstLineChars="0" w:firstLine="0"/>
        <w:rPr>
          <w:b w:val="0"/>
          <w:bCs w:val="0"/>
        </w:rPr>
      </w:pPr>
      <w:r w:rsidRPr="009863A5">
        <w:rPr>
          <w:b w:val="0"/>
          <w:bCs w:val="0"/>
        </w:rPr>
        <w:t xml:space="preserve">Based on the </w:t>
      </w:r>
      <w:r w:rsidR="005C43AA">
        <w:rPr>
          <w:rFonts w:hint="eastAsia"/>
          <w:b w:val="0"/>
          <w:bCs w:val="0"/>
        </w:rPr>
        <w:t>RAN2 agreements</w:t>
      </w:r>
      <w:r w:rsidRPr="009863A5">
        <w:rPr>
          <w:b w:val="0"/>
          <w:bCs w:val="0"/>
        </w:rPr>
        <w:t xml:space="preserve">, the scenarios to be discussed as LTM DC cases </w:t>
      </w:r>
      <w:r w:rsidR="005C43AA">
        <w:rPr>
          <w:rFonts w:hint="eastAsia"/>
          <w:b w:val="0"/>
          <w:bCs w:val="0"/>
        </w:rPr>
        <w:t>can be separated in SCG</w:t>
      </w:r>
      <w:r w:rsidRPr="009863A5">
        <w:rPr>
          <w:b w:val="0"/>
          <w:bCs w:val="0"/>
        </w:rPr>
        <w:t xml:space="preserve"> LTM</w:t>
      </w:r>
      <w:r w:rsidR="005C43AA">
        <w:rPr>
          <w:rFonts w:hint="eastAsia"/>
          <w:b w:val="0"/>
          <w:bCs w:val="0"/>
        </w:rPr>
        <w:t xml:space="preserve"> and MCG LTM</w:t>
      </w:r>
      <w:r w:rsidR="00382682">
        <w:rPr>
          <w:rFonts w:hint="eastAsia"/>
          <w:b w:val="0"/>
          <w:bCs w:val="0"/>
        </w:rPr>
        <w:t xml:space="preserve"> </w:t>
      </w:r>
      <w:r w:rsidR="00382682">
        <w:rPr>
          <w:b w:val="0"/>
          <w:bCs w:val="0"/>
        </w:rPr>
        <w:t>and</w:t>
      </w:r>
      <w:r w:rsidR="00382682">
        <w:rPr>
          <w:rFonts w:hint="eastAsia"/>
          <w:b w:val="0"/>
          <w:bCs w:val="0"/>
        </w:rPr>
        <w:t xml:space="preserve"> supported scenarios are </w:t>
      </w:r>
      <w:r w:rsidR="00382682">
        <w:rPr>
          <w:b w:val="0"/>
          <w:bCs w:val="0"/>
        </w:rPr>
        <w:t>summarized</w:t>
      </w:r>
      <w:r w:rsidR="00382682">
        <w:rPr>
          <w:rFonts w:hint="eastAsia"/>
          <w:b w:val="0"/>
          <w:bCs w:val="0"/>
        </w:rPr>
        <w:t xml:space="preserve"> as follows:</w:t>
      </w:r>
    </w:p>
    <w:p w14:paraId="41566B33" w14:textId="77777777" w:rsidR="00382682" w:rsidRDefault="005C43AA" w:rsidP="00382682">
      <w:pPr>
        <w:pStyle w:val="ProposalandObservation"/>
        <w:numPr>
          <w:ilvl w:val="0"/>
          <w:numId w:val="36"/>
        </w:numPr>
        <w:ind w:firstLineChars="0"/>
        <w:rPr>
          <w:b w:val="0"/>
          <w:bCs w:val="0"/>
        </w:rPr>
      </w:pPr>
      <w:r>
        <w:rPr>
          <w:rFonts w:hint="eastAsia"/>
          <w:b w:val="0"/>
          <w:bCs w:val="0"/>
        </w:rPr>
        <w:t xml:space="preserve">From </w:t>
      </w:r>
      <w:r>
        <w:rPr>
          <w:b w:val="0"/>
          <w:bCs w:val="0"/>
        </w:rPr>
        <w:t>agreement</w:t>
      </w:r>
      <w:r>
        <w:rPr>
          <w:rFonts w:hint="eastAsia"/>
          <w:b w:val="0"/>
          <w:bCs w:val="0"/>
        </w:rPr>
        <w:t xml:space="preserve"> 8 in RAN2#128, SCG LTM includes SN initiated intra-CU SCG LTM and MN initiated</w:t>
      </w:r>
      <w:r w:rsidR="009863A5" w:rsidRPr="009863A5">
        <w:rPr>
          <w:b w:val="0"/>
          <w:bCs w:val="0"/>
        </w:rPr>
        <w:t xml:space="preserve"> </w:t>
      </w:r>
      <w:r>
        <w:rPr>
          <w:rFonts w:hint="eastAsia"/>
          <w:b w:val="0"/>
          <w:bCs w:val="0"/>
        </w:rPr>
        <w:t xml:space="preserve">intra-CU SCG LTM. </w:t>
      </w:r>
    </w:p>
    <w:p w14:paraId="6CAC1EB6" w14:textId="77777777" w:rsidR="00382682" w:rsidRDefault="005C43AA" w:rsidP="00382682">
      <w:pPr>
        <w:pStyle w:val="ProposalandObservation"/>
        <w:numPr>
          <w:ilvl w:val="0"/>
          <w:numId w:val="36"/>
        </w:numPr>
        <w:ind w:firstLineChars="0"/>
        <w:rPr>
          <w:b w:val="0"/>
          <w:bCs w:val="0"/>
        </w:rPr>
      </w:pPr>
      <w:r>
        <w:rPr>
          <w:rFonts w:hint="eastAsia"/>
          <w:b w:val="0"/>
          <w:bCs w:val="0"/>
        </w:rPr>
        <w:t xml:space="preserve">From agreement 14 in RAN2#127, only SN initiated inter-CU SCG LTM is supported. </w:t>
      </w:r>
    </w:p>
    <w:p w14:paraId="3A1D5AE6" w14:textId="77777777" w:rsidR="00382682" w:rsidRDefault="005C43AA" w:rsidP="00382682">
      <w:pPr>
        <w:pStyle w:val="ProposalandObservation"/>
        <w:numPr>
          <w:ilvl w:val="0"/>
          <w:numId w:val="36"/>
        </w:numPr>
        <w:ind w:firstLineChars="0"/>
        <w:rPr>
          <w:b w:val="0"/>
          <w:bCs w:val="0"/>
        </w:rPr>
      </w:pPr>
      <w:r>
        <w:rPr>
          <w:rFonts w:hint="eastAsia"/>
          <w:b w:val="0"/>
          <w:bCs w:val="0"/>
        </w:rPr>
        <w:t>From agreement 5</w:t>
      </w:r>
      <w:r w:rsidR="00382682">
        <w:rPr>
          <w:rFonts w:hint="eastAsia"/>
          <w:b w:val="0"/>
          <w:bCs w:val="0"/>
        </w:rPr>
        <w:t xml:space="preserve"> and 9</w:t>
      </w:r>
      <w:r>
        <w:rPr>
          <w:rFonts w:hint="eastAsia"/>
          <w:b w:val="0"/>
          <w:bCs w:val="0"/>
        </w:rPr>
        <w:t xml:space="preserve"> in RAN2#128, </w:t>
      </w:r>
      <w:r w:rsidR="00382682">
        <w:rPr>
          <w:rFonts w:hint="eastAsia"/>
          <w:b w:val="0"/>
          <w:bCs w:val="0"/>
        </w:rPr>
        <w:t xml:space="preserve">intra and inter CU MCG LTM configuration can contain SCG configuration and SCG can be changed, but it cannot be selected separately from MCG via MAC CE. </w:t>
      </w:r>
    </w:p>
    <w:p w14:paraId="76ED741A" w14:textId="78062693" w:rsidR="005C43AA" w:rsidRDefault="00382682" w:rsidP="00382682">
      <w:pPr>
        <w:pStyle w:val="ProposalandObservation"/>
        <w:numPr>
          <w:ilvl w:val="0"/>
          <w:numId w:val="36"/>
        </w:numPr>
        <w:ind w:firstLineChars="0"/>
        <w:rPr>
          <w:b w:val="0"/>
          <w:bCs w:val="0"/>
        </w:rPr>
      </w:pPr>
      <w:r>
        <w:rPr>
          <w:rFonts w:hint="eastAsia"/>
          <w:b w:val="0"/>
          <w:bCs w:val="0"/>
        </w:rPr>
        <w:t>From agreement 4 in RAN2#128, inter-CU MCG LTM with SCG addition is also supported, but same as previous one, SCG cannot be selected separately from MCG.</w:t>
      </w:r>
    </w:p>
    <w:p w14:paraId="1F2C8B01" w14:textId="62099C7E" w:rsidR="00201320" w:rsidRDefault="00382682" w:rsidP="009863A5">
      <w:pPr>
        <w:pStyle w:val="ProposalandObservation"/>
        <w:ind w:left="2" w:firstLineChars="0" w:firstLine="0"/>
        <w:rPr>
          <w:b w:val="0"/>
          <w:bCs w:val="0"/>
        </w:rPr>
      </w:pPr>
      <w:r>
        <w:rPr>
          <w:rFonts w:hint="eastAsia"/>
          <w:b w:val="0"/>
          <w:bCs w:val="0"/>
        </w:rPr>
        <w:t>F</w:t>
      </w:r>
      <w:r w:rsidR="00597A27">
        <w:rPr>
          <w:rFonts w:hint="eastAsia"/>
          <w:b w:val="0"/>
          <w:bCs w:val="0"/>
        </w:rPr>
        <w:t xml:space="preserve">rom operator perspective, PSCell addition without MCG change should be also included in the scope because we see that this scenario is very important to utilize SCGs with higher frequencies in real deployment. </w:t>
      </w:r>
      <w:r w:rsidR="009863A5" w:rsidRPr="009863A5">
        <w:rPr>
          <w:b w:val="0"/>
          <w:bCs w:val="0"/>
        </w:rPr>
        <w:t xml:space="preserve">In this contribution, open issues in each scenario are </w:t>
      </w:r>
      <w:r w:rsidR="009863A5">
        <w:rPr>
          <w:rFonts w:hint="eastAsia"/>
          <w:b w:val="0"/>
          <w:bCs w:val="0"/>
        </w:rPr>
        <w:t>discussed</w:t>
      </w:r>
      <w:r w:rsidR="009863A5" w:rsidRPr="009863A5">
        <w:rPr>
          <w:b w:val="0"/>
          <w:bCs w:val="0"/>
        </w:rPr>
        <w:t>.</w:t>
      </w:r>
    </w:p>
    <w:p w14:paraId="7284C0C8" w14:textId="78D04302" w:rsidR="00382682" w:rsidRDefault="00382682" w:rsidP="00382682">
      <w:pPr>
        <w:pStyle w:val="ProposalandObservation"/>
        <w:numPr>
          <w:ilvl w:val="0"/>
          <w:numId w:val="36"/>
        </w:numPr>
        <w:ind w:firstLineChars="0"/>
        <w:rPr>
          <w:b w:val="0"/>
          <w:bCs w:val="0"/>
        </w:rPr>
      </w:pPr>
      <w:r>
        <w:rPr>
          <w:rFonts w:hint="eastAsia"/>
          <w:b w:val="0"/>
          <w:bCs w:val="0"/>
        </w:rPr>
        <w:t>MN</w:t>
      </w:r>
      <w:r w:rsidR="00EC680B">
        <w:rPr>
          <w:rFonts w:hint="eastAsia"/>
          <w:b w:val="0"/>
          <w:bCs w:val="0"/>
        </w:rPr>
        <w:t>/SN</w:t>
      </w:r>
      <w:r>
        <w:rPr>
          <w:rFonts w:hint="eastAsia"/>
          <w:b w:val="0"/>
          <w:bCs w:val="0"/>
        </w:rPr>
        <w:t xml:space="preserve"> initiated intra-CU SCG LTM </w:t>
      </w:r>
    </w:p>
    <w:p w14:paraId="789F5FC0" w14:textId="506B6526" w:rsidR="00C41139" w:rsidRDefault="0017283D" w:rsidP="00C41139">
      <w:pPr>
        <w:pStyle w:val="ProposalandObservation"/>
        <w:ind w:left="442" w:firstLineChars="0" w:firstLine="0"/>
        <w:rPr>
          <w:b w:val="0"/>
          <w:bCs w:val="0"/>
        </w:rPr>
      </w:pPr>
      <w:r w:rsidRPr="0017283D">
        <w:rPr>
          <w:b w:val="0"/>
          <w:bCs w:val="0"/>
        </w:rPr>
        <w:t>In our understanding, in release 18, intra-CU SCG LTM without MN involvement was supported. Therefore, what we should support in release 19 are MN initiated intra-CU SCG LTM and SN initiated intra-CU SCG LTM with MN involvement. For this case, MN/SN initiated SN Modification procedure (with MN involvement) can be a baseline. Enhancement on SN Modification procedure to let SN to prepare LTM SCG configuration and enhancement on SN Modification Required/Confirm procedure to enable to SN to request intra-CU SCG LTM to MN. This would involve F1 signalings since if SCG LTM is configured with MN format, source DU at MN needs to CSI-report configuration. However, this will not involve any enhancement on F1.</w:t>
      </w:r>
    </w:p>
    <w:p w14:paraId="69E4A18E" w14:textId="63F77098" w:rsidR="00382682" w:rsidRDefault="00382682" w:rsidP="00382682">
      <w:pPr>
        <w:pStyle w:val="ProposalandObservation"/>
        <w:numPr>
          <w:ilvl w:val="0"/>
          <w:numId w:val="36"/>
        </w:numPr>
        <w:ind w:firstLineChars="0"/>
        <w:rPr>
          <w:b w:val="0"/>
          <w:bCs w:val="0"/>
        </w:rPr>
      </w:pPr>
      <w:r>
        <w:rPr>
          <w:rFonts w:hint="eastAsia"/>
          <w:b w:val="0"/>
          <w:bCs w:val="0"/>
        </w:rPr>
        <w:t>SN initiated inter-CU SCG LTM</w:t>
      </w:r>
    </w:p>
    <w:p w14:paraId="7C5078F2" w14:textId="7E2D683F" w:rsidR="00D965AB" w:rsidRDefault="00D965AB" w:rsidP="00D965AB">
      <w:pPr>
        <w:pStyle w:val="ProposalandObservation"/>
        <w:ind w:left="442" w:firstLineChars="0" w:firstLine="0"/>
        <w:rPr>
          <w:b w:val="0"/>
          <w:bCs w:val="0"/>
        </w:rPr>
      </w:pPr>
      <w:r>
        <w:rPr>
          <w:rFonts w:hint="eastAsia"/>
          <w:b w:val="0"/>
          <w:bCs w:val="0"/>
        </w:rPr>
        <w:t xml:space="preserve">For this case, </w:t>
      </w:r>
      <w:r w:rsidR="00D703E9" w:rsidRPr="00D703E9">
        <w:rPr>
          <w:b w:val="0"/>
          <w:bCs w:val="0"/>
        </w:rPr>
        <w:t>SN initiated conditional SN Change</w:t>
      </w:r>
      <w:r w:rsidR="00D703E9">
        <w:rPr>
          <w:rFonts w:hint="eastAsia"/>
          <w:b w:val="0"/>
          <w:bCs w:val="0"/>
        </w:rPr>
        <w:t xml:space="preserve"> procedure can be a base line. Also, enhancement on SN Change Required/Confirm procedure to trigger inter-SN SCG LTM preparation, enhancement on SN Addition</w:t>
      </w:r>
      <w:r w:rsidR="00C41139">
        <w:rPr>
          <w:rFonts w:hint="eastAsia"/>
          <w:b w:val="0"/>
          <w:bCs w:val="0"/>
        </w:rPr>
        <w:t xml:space="preserve"> procedure</w:t>
      </w:r>
      <w:r w:rsidR="00D703E9">
        <w:rPr>
          <w:rFonts w:hint="eastAsia"/>
          <w:b w:val="0"/>
          <w:bCs w:val="0"/>
        </w:rPr>
        <w:t xml:space="preserve"> to let candidate SN(s) to prepare LTM SCG configurations</w:t>
      </w:r>
      <w:r w:rsidR="00C41139">
        <w:rPr>
          <w:rFonts w:hint="eastAsia"/>
          <w:b w:val="0"/>
          <w:bCs w:val="0"/>
        </w:rPr>
        <w:t xml:space="preserve"> </w:t>
      </w:r>
      <w:r w:rsidR="00C41139" w:rsidRPr="00C41139">
        <w:rPr>
          <w:b w:val="0"/>
          <w:bCs w:val="0"/>
        </w:rPr>
        <w:t>and enhancement on SN Modification procedure to notify updated SCG LTM configuration to source SN.</w:t>
      </w:r>
    </w:p>
    <w:p w14:paraId="0316A9D1" w14:textId="7CAF8881" w:rsidR="00382682" w:rsidRDefault="00382682" w:rsidP="00382682">
      <w:pPr>
        <w:pStyle w:val="ProposalandObservation"/>
        <w:numPr>
          <w:ilvl w:val="0"/>
          <w:numId w:val="36"/>
        </w:numPr>
        <w:ind w:firstLineChars="0"/>
        <w:rPr>
          <w:b w:val="0"/>
          <w:bCs w:val="0"/>
        </w:rPr>
      </w:pPr>
      <w:r>
        <w:rPr>
          <w:rFonts w:hint="eastAsia"/>
          <w:b w:val="0"/>
          <w:bCs w:val="0"/>
        </w:rPr>
        <w:t xml:space="preserve">Intra and inter CU MCG LTM with SCG </w:t>
      </w:r>
    </w:p>
    <w:p w14:paraId="7E84ABE0" w14:textId="746CAF52" w:rsidR="00382682" w:rsidRDefault="00382682" w:rsidP="00382682">
      <w:pPr>
        <w:pStyle w:val="ProposalandObservation"/>
        <w:ind w:left="442" w:firstLineChars="0" w:firstLine="0"/>
        <w:rPr>
          <w:b w:val="0"/>
          <w:bCs w:val="0"/>
        </w:rPr>
      </w:pPr>
      <w:r>
        <w:rPr>
          <w:rFonts w:hint="eastAsia"/>
          <w:b w:val="0"/>
          <w:bCs w:val="0"/>
        </w:rPr>
        <w:t>This case includes intra/inter CU MCG LTM with SCG change/addition. For intra/inter-CU</w:t>
      </w:r>
      <w:r w:rsidR="00963AED">
        <w:rPr>
          <w:rFonts w:hint="eastAsia"/>
          <w:b w:val="0"/>
          <w:bCs w:val="0"/>
        </w:rPr>
        <w:t xml:space="preserve"> MCG LTM with SCG change, </w:t>
      </w:r>
      <w:r w:rsidR="00963AED" w:rsidRPr="00D703E9">
        <w:rPr>
          <w:b w:val="0"/>
          <w:bCs w:val="0"/>
          <w:i/>
          <w:iCs/>
        </w:rPr>
        <w:t>Inter-gNB-DU Conditional Handover</w:t>
      </w:r>
      <w:r w:rsidR="00963AED">
        <w:rPr>
          <w:rFonts w:hint="eastAsia"/>
          <w:b w:val="0"/>
          <w:bCs w:val="0"/>
        </w:rPr>
        <w:t xml:space="preserve"> and </w:t>
      </w:r>
      <w:r w:rsidR="00D965AB" w:rsidRPr="00D703E9">
        <w:rPr>
          <w:b w:val="0"/>
          <w:bCs w:val="0"/>
          <w:i/>
          <w:iCs/>
        </w:rPr>
        <w:t>Conditional Handover with Secondary Node</w:t>
      </w:r>
      <w:r w:rsidR="00D965AB" w:rsidRPr="00D965AB">
        <w:rPr>
          <w:b w:val="0"/>
          <w:bCs w:val="0"/>
        </w:rPr>
        <w:t xml:space="preserve"> procedure</w:t>
      </w:r>
      <w:r w:rsidR="00D703E9">
        <w:rPr>
          <w:rFonts w:hint="eastAsia"/>
          <w:b w:val="0"/>
          <w:bCs w:val="0"/>
        </w:rPr>
        <w:t>s</w:t>
      </w:r>
      <w:r w:rsidR="00D965AB">
        <w:rPr>
          <w:rFonts w:hint="eastAsia"/>
          <w:b w:val="0"/>
          <w:bCs w:val="0"/>
        </w:rPr>
        <w:t xml:space="preserve"> can be a baseline. Handover Request procedure and LTM Configuration Update procedure from non-DC LTM can be reused, and enhancement for SN Addition/Modification procedure is needed to enable to let SNs to prepare LTM SCG configurations. Here, this procedure is always initiated by MN.</w:t>
      </w:r>
      <w:r w:rsidR="00D703E9">
        <w:rPr>
          <w:rFonts w:hint="eastAsia"/>
          <w:b w:val="0"/>
          <w:bCs w:val="0"/>
        </w:rPr>
        <w:t xml:space="preserve"> </w:t>
      </w:r>
    </w:p>
    <w:p w14:paraId="4C5693C8" w14:textId="6DEDB10D" w:rsidR="0017283D" w:rsidRDefault="0017283D" w:rsidP="0017283D">
      <w:pPr>
        <w:pStyle w:val="ProposalandObservation"/>
        <w:ind w:leftChars="2" w:left="1559" w:hangingChars="704" w:hanging="1555"/>
      </w:pPr>
      <w:r w:rsidRPr="00AB5A81">
        <w:t xml:space="preserve">Proposal </w:t>
      </w:r>
      <w:r>
        <w:rPr>
          <w:rFonts w:hint="eastAsia"/>
        </w:rPr>
        <w:t>1</w:t>
      </w:r>
      <w:r w:rsidRPr="00AB5A81">
        <w:t>:</w:t>
      </w:r>
      <w:r>
        <w:tab/>
      </w:r>
      <w:r w:rsidRPr="0017283D">
        <w:t>To support MN initiated intra-CU SCG LTM and SN initiated intra-CU SCG LTM with MN involvement, following enhancements are needed:</w:t>
      </w:r>
    </w:p>
    <w:p w14:paraId="4E32A9DE" w14:textId="47C1740A" w:rsidR="0017283D" w:rsidRDefault="0017283D" w:rsidP="0017283D">
      <w:pPr>
        <w:pStyle w:val="ProposalandObservation"/>
        <w:numPr>
          <w:ilvl w:val="0"/>
          <w:numId w:val="36"/>
        </w:numPr>
        <w:ind w:left="1985" w:firstLineChars="0"/>
      </w:pPr>
      <w:r w:rsidRPr="0017283D">
        <w:t>SN Modification procedure to let SN to prepare LTM SCG configuration</w:t>
      </w:r>
    </w:p>
    <w:p w14:paraId="47DF47F0" w14:textId="3C7A0886" w:rsidR="0017283D" w:rsidRDefault="0017283D" w:rsidP="0017283D">
      <w:pPr>
        <w:pStyle w:val="ProposalandObservation"/>
        <w:numPr>
          <w:ilvl w:val="0"/>
          <w:numId w:val="36"/>
        </w:numPr>
        <w:ind w:left="1985" w:firstLineChars="0"/>
      </w:pPr>
      <w:r w:rsidRPr="0017283D">
        <w:t>SN Modification Required/Confirm procedure to enable to SN to request intra-CU SCG LTM to MN</w:t>
      </w:r>
    </w:p>
    <w:p w14:paraId="2D3A1A60" w14:textId="0110E1D9" w:rsidR="0017283D" w:rsidRDefault="0017283D" w:rsidP="0017283D">
      <w:pPr>
        <w:pStyle w:val="ProposalandObservation"/>
        <w:ind w:leftChars="2" w:left="1559" w:hangingChars="704" w:hanging="1555"/>
      </w:pPr>
      <w:r w:rsidRPr="00AB5A81">
        <w:t xml:space="preserve">Proposal </w:t>
      </w:r>
      <w:r>
        <w:rPr>
          <w:rFonts w:hint="eastAsia"/>
        </w:rPr>
        <w:t>2</w:t>
      </w:r>
      <w:r w:rsidRPr="00AB5A81">
        <w:t>:</w:t>
      </w:r>
      <w:r>
        <w:tab/>
      </w:r>
      <w:r w:rsidRPr="0017283D">
        <w:t>To support SN initiated inter-CU SCG LTM, following enhancements are needed:</w:t>
      </w:r>
    </w:p>
    <w:p w14:paraId="4D07912D" w14:textId="507EDBE1" w:rsidR="0017283D" w:rsidRDefault="0017283D" w:rsidP="0017283D">
      <w:pPr>
        <w:pStyle w:val="ProposalandObservation"/>
        <w:numPr>
          <w:ilvl w:val="0"/>
          <w:numId w:val="36"/>
        </w:numPr>
        <w:ind w:left="1985" w:firstLineChars="0"/>
      </w:pPr>
      <w:r w:rsidRPr="0017283D">
        <w:t>SN Change Required/Confirm procedure to trigger inter-SN SCG LTM preparation</w:t>
      </w:r>
    </w:p>
    <w:p w14:paraId="27AB3F1C" w14:textId="23433E20" w:rsidR="0017283D" w:rsidRDefault="0017283D" w:rsidP="0017283D">
      <w:pPr>
        <w:pStyle w:val="ProposalandObservation"/>
        <w:numPr>
          <w:ilvl w:val="0"/>
          <w:numId w:val="36"/>
        </w:numPr>
        <w:ind w:left="1985" w:firstLineChars="0"/>
      </w:pPr>
      <w:r w:rsidRPr="0017283D">
        <w:t>SN Addition procedure to let candidate SN(s) to prepare LTM SCG configuration(s)</w:t>
      </w:r>
    </w:p>
    <w:p w14:paraId="2122193F" w14:textId="6B062598" w:rsidR="0017283D" w:rsidRDefault="0017283D" w:rsidP="0017283D">
      <w:pPr>
        <w:pStyle w:val="ProposalandObservation"/>
        <w:numPr>
          <w:ilvl w:val="0"/>
          <w:numId w:val="36"/>
        </w:numPr>
        <w:ind w:left="1985" w:firstLineChars="0"/>
      </w:pPr>
      <w:r w:rsidRPr="0017283D">
        <w:lastRenderedPageBreak/>
        <w:t>SN Modification procedure to notify updated SCG LTM configuration to source SN</w:t>
      </w:r>
    </w:p>
    <w:p w14:paraId="3659590B" w14:textId="08E03B74" w:rsidR="0017283D" w:rsidRDefault="0017283D" w:rsidP="0017283D">
      <w:pPr>
        <w:pStyle w:val="ProposalandObservation"/>
        <w:ind w:leftChars="2" w:left="1559" w:hangingChars="704" w:hanging="1555"/>
      </w:pPr>
      <w:r w:rsidRPr="00AB5A81">
        <w:t xml:space="preserve">Proposal </w:t>
      </w:r>
      <w:r>
        <w:rPr>
          <w:rFonts w:hint="eastAsia"/>
        </w:rPr>
        <w:t>3</w:t>
      </w:r>
      <w:r w:rsidRPr="00AB5A81">
        <w:t>:</w:t>
      </w:r>
      <w:r>
        <w:tab/>
      </w:r>
      <w:r w:rsidRPr="0017283D">
        <w:t>To support intra/inter-CU MCG LTM with SCG, following enhancement is needed:</w:t>
      </w:r>
    </w:p>
    <w:p w14:paraId="1FB3EC97" w14:textId="501466F6" w:rsidR="0017283D" w:rsidRDefault="0017283D" w:rsidP="0017283D">
      <w:pPr>
        <w:pStyle w:val="ProposalandObservation"/>
        <w:numPr>
          <w:ilvl w:val="0"/>
          <w:numId w:val="36"/>
        </w:numPr>
        <w:ind w:left="1985" w:firstLineChars="0"/>
      </w:pPr>
      <w:r w:rsidRPr="0017283D">
        <w:t>SN Addition/Modification procedure to enable to let SN(s) to prepare LTM SCG configurations (</w:t>
      </w:r>
      <w:proofErr w:type="gramStart"/>
      <w:r w:rsidRPr="0017283D">
        <w:t>these enhancement</w:t>
      </w:r>
      <w:proofErr w:type="gramEnd"/>
      <w:r w:rsidRPr="0017283D">
        <w:t xml:space="preserve"> would be same as for other DC cases)</w:t>
      </w:r>
    </w:p>
    <w:p w14:paraId="4D47670A" w14:textId="7213DC78" w:rsidR="00AB4B1D" w:rsidRPr="00B15591" w:rsidRDefault="005E2356" w:rsidP="00AB4B1D">
      <w:pPr>
        <w:pStyle w:val="2"/>
        <w:rPr>
          <w:sz w:val="22"/>
          <w:szCs w:val="21"/>
        </w:rPr>
      </w:pPr>
      <w:r w:rsidRPr="005E2356">
        <w:rPr>
          <w:sz w:val="22"/>
          <w:szCs w:val="21"/>
        </w:rPr>
        <w:t>SN security key handling</w:t>
      </w:r>
    </w:p>
    <w:p w14:paraId="3C456DE4" w14:textId="1CABDF52" w:rsidR="007D55FA" w:rsidRDefault="007D55FA" w:rsidP="007D55FA">
      <w:pPr>
        <w:pStyle w:val="ProposalandObservation"/>
        <w:ind w:left="2" w:firstLineChars="0" w:firstLine="0"/>
        <w:rPr>
          <w:b w:val="0"/>
          <w:bCs w:val="0"/>
        </w:rPr>
      </w:pPr>
      <w:r w:rsidRPr="007D55FA">
        <w:rPr>
          <w:b w:val="0"/>
          <w:bCs w:val="0"/>
        </w:rPr>
        <w:t xml:space="preserve">SN security key handling in the Inter-CU SCG LTM can support the subsequent LTM by reusing the solution </w:t>
      </w:r>
      <w:r>
        <w:rPr>
          <w:rFonts w:hint="eastAsia"/>
          <w:b w:val="0"/>
          <w:bCs w:val="0"/>
        </w:rPr>
        <w:t xml:space="preserve">supported </w:t>
      </w:r>
      <w:r w:rsidRPr="007D55FA">
        <w:rPr>
          <w:b w:val="0"/>
          <w:bCs w:val="0"/>
        </w:rPr>
        <w:t xml:space="preserve">in the subsequent CPAC. That is, the list of sk counter is pre-configured for the UE in the LTM preparation phase. </w:t>
      </w:r>
      <w:r>
        <w:rPr>
          <w:rFonts w:hint="eastAsia"/>
          <w:b w:val="0"/>
          <w:bCs w:val="0"/>
        </w:rPr>
        <w:t>Also</w:t>
      </w:r>
      <w:r w:rsidRPr="007D55FA">
        <w:rPr>
          <w:b w:val="0"/>
          <w:bCs w:val="0"/>
        </w:rPr>
        <w:t xml:space="preserve">, the source MN generates </w:t>
      </w:r>
      <w:r>
        <w:rPr>
          <w:rFonts w:hint="eastAsia"/>
          <w:b w:val="0"/>
          <w:bCs w:val="0"/>
        </w:rPr>
        <w:t>the list</w:t>
      </w:r>
      <w:r w:rsidRPr="007D55FA">
        <w:rPr>
          <w:b w:val="0"/>
          <w:bCs w:val="0"/>
        </w:rPr>
        <w:t xml:space="preserve"> for all candidate SNs and forwards it to all candidate SNs.</w:t>
      </w:r>
    </w:p>
    <w:p w14:paraId="59F3FE50" w14:textId="5190FEAD" w:rsidR="007D55FA" w:rsidRDefault="007D55FA" w:rsidP="007D55FA">
      <w:pPr>
        <w:pStyle w:val="ProposalandObservation"/>
        <w:ind w:left="2" w:firstLineChars="0" w:firstLine="0"/>
        <w:rPr>
          <w:b w:val="0"/>
          <w:bCs w:val="0"/>
        </w:rPr>
      </w:pPr>
      <w:r w:rsidRPr="007D55FA">
        <w:rPr>
          <w:b w:val="0"/>
          <w:bCs w:val="0"/>
        </w:rPr>
        <w:t>SN security key handling in the Inter-CU MCG LTM cannot use the solution in the subsequnent CPAC when the MN changes (i.e., when the K</w:t>
      </w:r>
      <w:r w:rsidRPr="007D55FA">
        <w:rPr>
          <w:b w:val="0"/>
          <w:bCs w:val="0"/>
          <w:vertAlign w:val="subscript"/>
        </w:rPr>
        <w:t>gNB</w:t>
      </w:r>
      <w:r w:rsidRPr="007D55FA">
        <w:rPr>
          <w:b w:val="0"/>
          <w:bCs w:val="0"/>
        </w:rPr>
        <w:t xml:space="preserve"> changes). This is because when the K</w:t>
      </w:r>
      <w:r w:rsidRPr="007D55FA">
        <w:rPr>
          <w:rFonts w:hint="eastAsia"/>
          <w:b w:val="0"/>
          <w:bCs w:val="0"/>
          <w:vertAlign w:val="subscript"/>
        </w:rPr>
        <w:t>g</w:t>
      </w:r>
      <w:r w:rsidRPr="007D55FA">
        <w:rPr>
          <w:b w:val="0"/>
          <w:bCs w:val="0"/>
          <w:vertAlign w:val="subscript"/>
        </w:rPr>
        <w:t>NB</w:t>
      </w:r>
      <w:r w:rsidRPr="007D55FA">
        <w:rPr>
          <w:b w:val="0"/>
          <w:bCs w:val="0"/>
        </w:rPr>
        <w:t xml:space="preserve"> changes, the K</w:t>
      </w:r>
      <w:r w:rsidRPr="007D55FA">
        <w:rPr>
          <w:b w:val="0"/>
          <w:bCs w:val="0"/>
          <w:vertAlign w:val="subscript"/>
        </w:rPr>
        <w:t>SN</w:t>
      </w:r>
      <w:r w:rsidRPr="007D55FA">
        <w:rPr>
          <w:b w:val="0"/>
          <w:bCs w:val="0"/>
        </w:rPr>
        <w:t xml:space="preserve"> must also change, so unless a list of future K</w:t>
      </w:r>
      <w:r w:rsidRPr="007D55FA">
        <w:rPr>
          <w:rFonts w:hint="eastAsia"/>
          <w:b w:val="0"/>
          <w:bCs w:val="0"/>
          <w:vertAlign w:val="subscript"/>
        </w:rPr>
        <w:t>g</w:t>
      </w:r>
      <w:r w:rsidRPr="007D55FA">
        <w:rPr>
          <w:b w:val="0"/>
          <w:bCs w:val="0"/>
          <w:vertAlign w:val="subscript"/>
        </w:rPr>
        <w:t>NB</w:t>
      </w:r>
      <w:r w:rsidRPr="007D55FA">
        <w:rPr>
          <w:b w:val="0"/>
          <w:bCs w:val="0"/>
        </w:rPr>
        <w:t xml:space="preserve">s is known in advance, it is not possible to generate </w:t>
      </w:r>
      <w:r>
        <w:rPr>
          <w:rFonts w:hint="eastAsia"/>
          <w:b w:val="0"/>
          <w:bCs w:val="0"/>
        </w:rPr>
        <w:t>configuration</w:t>
      </w:r>
      <w:r w:rsidRPr="007D55FA">
        <w:rPr>
          <w:b w:val="0"/>
          <w:bCs w:val="0"/>
        </w:rPr>
        <w:t xml:space="preserve"> for K</w:t>
      </w:r>
      <w:r w:rsidRPr="007D55FA">
        <w:rPr>
          <w:b w:val="0"/>
          <w:bCs w:val="0"/>
          <w:vertAlign w:val="subscript"/>
        </w:rPr>
        <w:t>SN</w:t>
      </w:r>
      <w:r w:rsidRPr="007D55FA">
        <w:rPr>
          <w:b w:val="0"/>
          <w:bCs w:val="0"/>
        </w:rPr>
        <w:t xml:space="preserve"> changes in advance. In other words, how to refresh the SN security key depends on how security key handling is performed in the Inter-CU LTM non-DC case, and this point</w:t>
      </w:r>
      <w:r>
        <w:rPr>
          <w:rFonts w:hint="eastAsia"/>
          <w:b w:val="0"/>
          <w:bCs w:val="0"/>
        </w:rPr>
        <w:t xml:space="preserve"> is still under discussion, so that it</w:t>
      </w:r>
      <w:r w:rsidRPr="007D55FA">
        <w:rPr>
          <w:b w:val="0"/>
          <w:bCs w:val="0"/>
        </w:rPr>
        <w:t xml:space="preserve"> should be suspended.</w:t>
      </w:r>
    </w:p>
    <w:p w14:paraId="3C5E747C" w14:textId="5E0229EC" w:rsidR="009A4456" w:rsidRDefault="004443EE" w:rsidP="008628C5">
      <w:pPr>
        <w:pStyle w:val="ProposalandObservation"/>
        <w:ind w:leftChars="2" w:left="1559" w:hangingChars="704" w:hanging="1555"/>
      </w:pPr>
      <w:r w:rsidRPr="00AB5A81">
        <w:t xml:space="preserve">Proposal </w:t>
      </w:r>
      <w:r w:rsidR="0017283D">
        <w:rPr>
          <w:rFonts w:hint="eastAsia"/>
        </w:rPr>
        <w:t>4</w:t>
      </w:r>
      <w:r w:rsidRPr="00AB5A81">
        <w:t>:</w:t>
      </w:r>
      <w:r>
        <w:tab/>
      </w:r>
      <w:r w:rsidR="009A4456">
        <w:rPr>
          <w:rFonts w:hint="eastAsia"/>
        </w:rPr>
        <w:t>For inter-CU SCG LTM without MCG change, SN security key refresh mechanism for subsequent CPAC can be reused.</w:t>
      </w:r>
    </w:p>
    <w:p w14:paraId="32F1017D" w14:textId="7B7582DF" w:rsidR="009C1D47" w:rsidRDefault="009A4456" w:rsidP="0017283D">
      <w:pPr>
        <w:pStyle w:val="ProposalandObservation"/>
        <w:ind w:left="1606" w:hangingChars="727" w:hanging="1606"/>
      </w:pPr>
      <w:r w:rsidRPr="00AB5A81">
        <w:t xml:space="preserve">Proposal </w:t>
      </w:r>
      <w:r w:rsidR="0017283D">
        <w:rPr>
          <w:rFonts w:hint="eastAsia"/>
        </w:rPr>
        <w:t>5</w:t>
      </w:r>
      <w:r w:rsidRPr="00AB5A81">
        <w:t>:</w:t>
      </w:r>
      <w:r>
        <w:tab/>
      </w:r>
      <w:r>
        <w:rPr>
          <w:rFonts w:hint="eastAsia"/>
        </w:rPr>
        <w:t>For inter-CU M</w:t>
      </w:r>
      <w:r w:rsidR="00EA3CAC">
        <w:rPr>
          <w:rFonts w:hint="eastAsia"/>
        </w:rPr>
        <w:t>C</w:t>
      </w:r>
      <w:r>
        <w:rPr>
          <w:rFonts w:hint="eastAsia"/>
        </w:rPr>
        <w:t xml:space="preserve">G LTM without </w:t>
      </w:r>
      <w:r w:rsidR="00EA3CAC">
        <w:rPr>
          <w:rFonts w:hint="eastAsia"/>
        </w:rPr>
        <w:t>S</w:t>
      </w:r>
      <w:r>
        <w:rPr>
          <w:rFonts w:hint="eastAsia"/>
        </w:rPr>
        <w:t xml:space="preserve">CG change, SN security key refresh mechanism </w:t>
      </w:r>
      <w:r w:rsidR="00EA3CAC">
        <w:rPr>
          <w:rFonts w:hint="eastAsia"/>
        </w:rPr>
        <w:t xml:space="preserve">would involve gNB security key </w:t>
      </w:r>
      <w:r w:rsidR="00EA3CAC">
        <w:t>refresh</w:t>
      </w:r>
      <w:r w:rsidR="00EA3CAC">
        <w:rPr>
          <w:rFonts w:hint="eastAsia"/>
        </w:rPr>
        <w:t>, and this is under discussion on other WG and not finished, so this point should be suspended</w:t>
      </w:r>
      <w:r>
        <w:rPr>
          <w:rFonts w:hint="eastAsia"/>
        </w:rPr>
        <w:t>.</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0761F73A" w14:textId="77777777" w:rsidR="0017283D" w:rsidRDefault="0017283D" w:rsidP="0017283D">
      <w:pPr>
        <w:pStyle w:val="ProposalandObservation"/>
        <w:ind w:leftChars="2" w:left="1559" w:hangingChars="704" w:hanging="1555"/>
      </w:pPr>
      <w:r w:rsidRPr="00AB5A81">
        <w:t xml:space="preserve">Proposal </w:t>
      </w:r>
      <w:r>
        <w:rPr>
          <w:rFonts w:hint="eastAsia"/>
        </w:rPr>
        <w:t>1</w:t>
      </w:r>
      <w:r w:rsidRPr="00AB5A81">
        <w:t>:</w:t>
      </w:r>
      <w:r>
        <w:tab/>
      </w:r>
      <w:r w:rsidRPr="0017283D">
        <w:t>To support MN initiated intra-CU SCG LTM and SN initiated intra-CU SCG LTM with MN involvement, following enhancements are needed:</w:t>
      </w:r>
    </w:p>
    <w:p w14:paraId="54562CF5" w14:textId="77777777" w:rsidR="0017283D" w:rsidRDefault="0017283D" w:rsidP="0017283D">
      <w:pPr>
        <w:pStyle w:val="ProposalandObservation"/>
        <w:numPr>
          <w:ilvl w:val="0"/>
          <w:numId w:val="36"/>
        </w:numPr>
        <w:ind w:left="1985" w:firstLineChars="0"/>
      </w:pPr>
      <w:r w:rsidRPr="0017283D">
        <w:t>SN Modification procedure to let SN to prepare LTM SCG configuration</w:t>
      </w:r>
    </w:p>
    <w:p w14:paraId="09079863" w14:textId="77777777" w:rsidR="0017283D" w:rsidRDefault="0017283D" w:rsidP="0017283D">
      <w:pPr>
        <w:pStyle w:val="ProposalandObservation"/>
        <w:numPr>
          <w:ilvl w:val="0"/>
          <w:numId w:val="36"/>
        </w:numPr>
        <w:ind w:left="1985" w:firstLineChars="0"/>
      </w:pPr>
      <w:r w:rsidRPr="0017283D">
        <w:t>SN Modification Required/Confirm procedure to enable to SN to request intra-CU SCG LTM to MN</w:t>
      </w:r>
    </w:p>
    <w:p w14:paraId="036DB83A" w14:textId="77777777" w:rsidR="0017283D" w:rsidRDefault="0017283D" w:rsidP="0017283D">
      <w:pPr>
        <w:pStyle w:val="ProposalandObservation"/>
        <w:ind w:leftChars="2" w:left="1559" w:hangingChars="704" w:hanging="1555"/>
      </w:pPr>
      <w:r w:rsidRPr="00AB5A81">
        <w:t xml:space="preserve">Proposal </w:t>
      </w:r>
      <w:r>
        <w:rPr>
          <w:rFonts w:hint="eastAsia"/>
        </w:rPr>
        <w:t>2</w:t>
      </w:r>
      <w:r w:rsidRPr="00AB5A81">
        <w:t>:</w:t>
      </w:r>
      <w:r>
        <w:tab/>
      </w:r>
      <w:r w:rsidRPr="0017283D">
        <w:t>To support SN initiated inter-CU SCG LTM, following enhancements are needed:</w:t>
      </w:r>
    </w:p>
    <w:p w14:paraId="23414DA2" w14:textId="77777777" w:rsidR="0017283D" w:rsidRDefault="0017283D" w:rsidP="0017283D">
      <w:pPr>
        <w:pStyle w:val="ProposalandObservation"/>
        <w:numPr>
          <w:ilvl w:val="0"/>
          <w:numId w:val="36"/>
        </w:numPr>
        <w:ind w:left="1985" w:firstLineChars="0"/>
      </w:pPr>
      <w:r w:rsidRPr="0017283D">
        <w:t>SN Change Required/Confirm procedure to trigger inter-SN SCG LTM preparation</w:t>
      </w:r>
    </w:p>
    <w:p w14:paraId="1B4BFB0C" w14:textId="77777777" w:rsidR="0017283D" w:rsidRDefault="0017283D" w:rsidP="0017283D">
      <w:pPr>
        <w:pStyle w:val="ProposalandObservation"/>
        <w:numPr>
          <w:ilvl w:val="0"/>
          <w:numId w:val="36"/>
        </w:numPr>
        <w:ind w:left="1985" w:firstLineChars="0"/>
      </w:pPr>
      <w:r w:rsidRPr="0017283D">
        <w:t>SN Addition procedure to let candidate SN(s) to prepare LTM SCG configuration(s)</w:t>
      </w:r>
    </w:p>
    <w:p w14:paraId="4CEAC1DE" w14:textId="77777777" w:rsidR="0017283D" w:rsidRDefault="0017283D" w:rsidP="0017283D">
      <w:pPr>
        <w:pStyle w:val="ProposalandObservation"/>
        <w:numPr>
          <w:ilvl w:val="0"/>
          <w:numId w:val="36"/>
        </w:numPr>
        <w:ind w:left="1985" w:firstLineChars="0"/>
      </w:pPr>
      <w:r w:rsidRPr="0017283D">
        <w:t>SN Modification procedure to notify updated SCG LTM configuration to source SN</w:t>
      </w:r>
    </w:p>
    <w:p w14:paraId="651C3890" w14:textId="77777777" w:rsidR="0017283D" w:rsidRDefault="0017283D" w:rsidP="0017283D">
      <w:pPr>
        <w:pStyle w:val="ProposalandObservation"/>
        <w:ind w:leftChars="2" w:left="1559" w:hangingChars="704" w:hanging="1555"/>
      </w:pPr>
      <w:r w:rsidRPr="00AB5A81">
        <w:t xml:space="preserve">Proposal </w:t>
      </w:r>
      <w:r>
        <w:rPr>
          <w:rFonts w:hint="eastAsia"/>
        </w:rPr>
        <w:t>3</w:t>
      </w:r>
      <w:r w:rsidRPr="00AB5A81">
        <w:t>:</w:t>
      </w:r>
      <w:r>
        <w:tab/>
      </w:r>
      <w:r w:rsidRPr="0017283D">
        <w:t>To support intra/inter-CU MCG LTM with SCG, following enhancement is needed:</w:t>
      </w:r>
    </w:p>
    <w:p w14:paraId="06B2E121" w14:textId="77777777" w:rsidR="0017283D" w:rsidRDefault="0017283D" w:rsidP="0017283D">
      <w:pPr>
        <w:pStyle w:val="ProposalandObservation"/>
        <w:numPr>
          <w:ilvl w:val="0"/>
          <w:numId w:val="36"/>
        </w:numPr>
        <w:ind w:left="1985" w:firstLineChars="0"/>
      </w:pPr>
      <w:r w:rsidRPr="0017283D">
        <w:t>SN Addition/Modification procedure to enable to let SN(s) to prepare LTM SCG configurations (</w:t>
      </w:r>
      <w:proofErr w:type="gramStart"/>
      <w:r w:rsidRPr="0017283D">
        <w:t>these enhancement</w:t>
      </w:r>
      <w:proofErr w:type="gramEnd"/>
      <w:r w:rsidRPr="0017283D">
        <w:t xml:space="preserve"> would be same as for other DC cases)</w:t>
      </w:r>
    </w:p>
    <w:p w14:paraId="6EFB9906" w14:textId="77777777" w:rsidR="0017283D" w:rsidRDefault="0017283D" w:rsidP="0017283D">
      <w:pPr>
        <w:pStyle w:val="ProposalandObservation"/>
        <w:ind w:leftChars="2" w:left="1559" w:hangingChars="704" w:hanging="1555"/>
      </w:pPr>
      <w:r w:rsidRPr="00AB5A81">
        <w:t xml:space="preserve">Proposal </w:t>
      </w:r>
      <w:r>
        <w:rPr>
          <w:rFonts w:hint="eastAsia"/>
        </w:rPr>
        <w:t>4</w:t>
      </w:r>
      <w:r w:rsidRPr="00AB5A81">
        <w:t>:</w:t>
      </w:r>
      <w:r>
        <w:tab/>
      </w:r>
      <w:r>
        <w:rPr>
          <w:rFonts w:hint="eastAsia"/>
        </w:rPr>
        <w:t>For inter-CU SCG LTM without MCG change, SN security key refresh mechanism for subsequent CPAC can be reused.</w:t>
      </w:r>
    </w:p>
    <w:p w14:paraId="452A71DE" w14:textId="77777777" w:rsidR="0017283D" w:rsidRDefault="0017283D" w:rsidP="0017283D">
      <w:pPr>
        <w:pStyle w:val="ProposalandObservation"/>
        <w:ind w:left="1606" w:hangingChars="727" w:hanging="1606"/>
      </w:pPr>
      <w:r w:rsidRPr="00AB5A81">
        <w:t xml:space="preserve">Proposal </w:t>
      </w:r>
      <w:r>
        <w:rPr>
          <w:rFonts w:hint="eastAsia"/>
        </w:rPr>
        <w:t>5</w:t>
      </w:r>
      <w:r w:rsidRPr="00AB5A81">
        <w:t>:</w:t>
      </w:r>
      <w:r>
        <w:tab/>
      </w:r>
      <w:r>
        <w:rPr>
          <w:rFonts w:hint="eastAsia"/>
        </w:rPr>
        <w:t xml:space="preserve">For inter-CU MCG LTM without SCG change, SN security key refresh mechanism would involve gNB security key </w:t>
      </w:r>
      <w:r>
        <w:t>refresh</w:t>
      </w:r>
      <w:r>
        <w:rPr>
          <w:rFonts w:hint="eastAsia"/>
        </w:rPr>
        <w:t>, and this is under discussion on other WG and not finished, so this point should be suspended.</w:t>
      </w:r>
    </w:p>
    <w:p w14:paraId="58D49C2F" w14:textId="77777777" w:rsidR="00840AD1" w:rsidRDefault="00840AD1" w:rsidP="00840AD1">
      <w:pPr>
        <w:pStyle w:val="1"/>
      </w:pPr>
      <w:r>
        <w:lastRenderedPageBreak/>
        <w:t>References</w:t>
      </w:r>
    </w:p>
    <w:p w14:paraId="1B5889B3" w14:textId="47FEBBCB" w:rsidR="0073646A" w:rsidRDefault="005E2356" w:rsidP="0073646A">
      <w:pPr>
        <w:pStyle w:val="Reference"/>
        <w:numPr>
          <w:ilvl w:val="0"/>
          <w:numId w:val="9"/>
        </w:numPr>
      </w:pPr>
      <w:r w:rsidRPr="005E2356">
        <w:t>RP-242356</w:t>
      </w:r>
      <w:r>
        <w:rPr>
          <w:rFonts w:hint="eastAsia"/>
        </w:rPr>
        <w:t xml:space="preserve">, WID </w:t>
      </w:r>
      <w:r>
        <w:t>“</w:t>
      </w:r>
      <w:r w:rsidRPr="005E2356">
        <w:t>NR mobility enhancements Phase 4</w:t>
      </w:r>
      <w:r>
        <w:t>”</w:t>
      </w:r>
    </w:p>
    <w:p w14:paraId="28106AD2" w14:textId="232B1BBC" w:rsidR="00F14677" w:rsidRDefault="00F14677" w:rsidP="0073646A">
      <w:pPr>
        <w:pStyle w:val="Reference"/>
        <w:numPr>
          <w:ilvl w:val="0"/>
          <w:numId w:val="9"/>
        </w:numPr>
      </w:pPr>
      <w:r w:rsidRPr="00F14677">
        <w:t>R3-250008</w:t>
      </w:r>
      <w:r w:rsidR="005C43AA">
        <w:rPr>
          <w:rFonts w:hint="eastAsia"/>
        </w:rPr>
        <w:t xml:space="preserve">, </w:t>
      </w:r>
      <w:r w:rsidR="005C43AA">
        <w:t>“</w:t>
      </w:r>
      <w:r w:rsidR="005C43AA" w:rsidRPr="005C43AA">
        <w:t>RAN2 agreements on Inter-CU LTM and Conditional LTM</w:t>
      </w:r>
      <w:r w:rsidR="005C43AA">
        <w:t>”</w:t>
      </w:r>
      <w:r w:rsidR="005C43AA">
        <w:rPr>
          <w:rFonts w:hint="eastAsia"/>
        </w:rPr>
        <w:t>, RAN2</w:t>
      </w:r>
    </w:p>
    <w:p w14:paraId="533DB0E7" w14:textId="48B3D88C" w:rsidR="00F14677" w:rsidRDefault="00F14677" w:rsidP="0073646A">
      <w:pPr>
        <w:pStyle w:val="Reference"/>
        <w:numPr>
          <w:ilvl w:val="0"/>
          <w:numId w:val="9"/>
        </w:numPr>
      </w:pPr>
      <w:r w:rsidRPr="00F14677">
        <w:t>R3-247111</w:t>
      </w:r>
      <w:r w:rsidR="005C43AA">
        <w:rPr>
          <w:rFonts w:hint="eastAsia"/>
        </w:rPr>
        <w:t xml:space="preserve">, </w:t>
      </w:r>
      <w:r w:rsidR="005C43AA">
        <w:t>“</w:t>
      </w:r>
      <w:r w:rsidR="005C43AA" w:rsidRPr="005C43AA">
        <w:t>LS on RAN2 agreements for inter-CU LTM</w:t>
      </w:r>
      <w:r w:rsidR="005C43AA">
        <w:t>”</w:t>
      </w:r>
      <w:r w:rsidR="005C43AA">
        <w:rPr>
          <w:rFonts w:hint="eastAsia"/>
        </w:rPr>
        <w:t>, RAN2</w:t>
      </w:r>
    </w:p>
    <w:p w14:paraId="19210BC1" w14:textId="77777777" w:rsidR="00BC6EB3" w:rsidRPr="00BC6EB3" w:rsidRDefault="00BC6EB3" w:rsidP="00BC6EB3">
      <w:pPr>
        <w:pStyle w:val="Reference"/>
        <w:numPr>
          <w:ilvl w:val="0"/>
          <w:numId w:val="0"/>
        </w:numPr>
        <w:ind w:left="567" w:hanging="567"/>
      </w:pPr>
    </w:p>
    <w:sectPr w:rsidR="00BC6EB3" w:rsidRPr="00BC6EB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DC8AB" w14:textId="77777777" w:rsidR="004B7A5F" w:rsidRDefault="004B7A5F" w:rsidP="00277AAD">
      <w:pPr>
        <w:spacing w:after="0"/>
      </w:pPr>
      <w:r>
        <w:separator/>
      </w:r>
    </w:p>
  </w:endnote>
  <w:endnote w:type="continuationSeparator" w:id="0">
    <w:p w14:paraId="3967616F" w14:textId="77777777" w:rsidR="004B7A5F" w:rsidRDefault="004B7A5F" w:rsidP="00277AAD">
      <w:pPr>
        <w:spacing w:after="0"/>
      </w:pPr>
      <w:r>
        <w:continuationSeparator/>
      </w:r>
    </w:p>
  </w:endnote>
  <w:endnote w:type="continuationNotice" w:id="1">
    <w:p w14:paraId="1A01C609" w14:textId="77777777" w:rsidR="004B7A5F" w:rsidRDefault="004B7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6D2E" w14:textId="77777777" w:rsidR="004B7A5F" w:rsidRDefault="004B7A5F" w:rsidP="00277AAD">
      <w:pPr>
        <w:spacing w:after="0"/>
      </w:pPr>
      <w:r>
        <w:separator/>
      </w:r>
    </w:p>
  </w:footnote>
  <w:footnote w:type="continuationSeparator" w:id="0">
    <w:p w14:paraId="5FE70B4E" w14:textId="77777777" w:rsidR="004B7A5F" w:rsidRDefault="004B7A5F" w:rsidP="00277AAD">
      <w:pPr>
        <w:spacing w:after="0"/>
      </w:pPr>
      <w:r>
        <w:continuationSeparator/>
      </w:r>
    </w:p>
  </w:footnote>
  <w:footnote w:type="continuationNotice" w:id="1">
    <w:p w14:paraId="30D45D69" w14:textId="77777777" w:rsidR="004B7A5F" w:rsidRDefault="004B7A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FC233A7"/>
    <w:multiLevelType w:val="hybridMultilevel"/>
    <w:tmpl w:val="AC582FEA"/>
    <w:lvl w:ilvl="0" w:tplc="DF962FEE">
      <w:start w:val="10"/>
      <w:numFmt w:val="decimal"/>
      <w:lvlText w:val="%1."/>
      <w:lvlJc w:val="left"/>
      <w:pPr>
        <w:ind w:left="1619"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10D4601"/>
    <w:multiLevelType w:val="hybridMultilevel"/>
    <w:tmpl w:val="5BE85528"/>
    <w:lvl w:ilvl="0" w:tplc="04090001">
      <w:start w:val="1"/>
      <w:numFmt w:val="bullet"/>
      <w:lvlText w:val=""/>
      <w:lvlJc w:val="left"/>
      <w:pPr>
        <w:ind w:left="442" w:hanging="440"/>
      </w:pPr>
      <w:rPr>
        <w:rFonts w:ascii="Wingdings" w:hAnsi="Wingdings" w:hint="default"/>
      </w:rPr>
    </w:lvl>
    <w:lvl w:ilvl="1" w:tplc="0409000B" w:tentative="1">
      <w:start w:val="1"/>
      <w:numFmt w:val="bullet"/>
      <w:lvlText w:val=""/>
      <w:lvlJc w:val="left"/>
      <w:pPr>
        <w:ind w:left="882" w:hanging="440"/>
      </w:pPr>
      <w:rPr>
        <w:rFonts w:ascii="Wingdings" w:hAnsi="Wingdings" w:hint="default"/>
      </w:rPr>
    </w:lvl>
    <w:lvl w:ilvl="2" w:tplc="0409000D"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9"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425F7E05"/>
    <w:multiLevelType w:val="hybridMultilevel"/>
    <w:tmpl w:val="94C024F0"/>
    <w:lvl w:ilvl="0" w:tplc="37AC479E">
      <w:start w:val="14"/>
      <w:numFmt w:val="decimal"/>
      <w:lvlText w:val="%1."/>
      <w:lvlJc w:val="left"/>
      <w:pPr>
        <w:ind w:left="1619"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0" w15:restartNumberingAfterBreak="0">
    <w:nsid w:val="59350A3E"/>
    <w:multiLevelType w:val="hybridMultilevel"/>
    <w:tmpl w:val="21BEB6C2"/>
    <w:lvl w:ilvl="0" w:tplc="FD20605E">
      <w:start w:val="4"/>
      <w:numFmt w:val="decimal"/>
      <w:lvlText w:val="%1."/>
      <w:lvlJc w:val="left"/>
      <w:pPr>
        <w:ind w:left="1619"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23"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F01D8D"/>
    <w:multiLevelType w:val="hybridMultilevel"/>
    <w:tmpl w:val="E1A4F4C0"/>
    <w:lvl w:ilvl="0" w:tplc="252456FA">
      <w:start w:val="5"/>
      <w:numFmt w:val="decimal"/>
      <w:lvlText w:val="%1."/>
      <w:lvlJc w:val="left"/>
      <w:pPr>
        <w:ind w:left="1619"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6"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9" w15:restartNumberingAfterBreak="0">
    <w:nsid w:val="744E34CD"/>
    <w:multiLevelType w:val="hybridMultilevel"/>
    <w:tmpl w:val="9544BE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6"/>
  </w:num>
  <w:num w:numId="2" w16cid:durableId="1664817144">
    <w:abstractNumId w:val="23"/>
  </w:num>
  <w:num w:numId="3" w16cid:durableId="1242643675">
    <w:abstractNumId w:val="18"/>
  </w:num>
  <w:num w:numId="4" w16cid:durableId="753162537">
    <w:abstractNumId w:val="19"/>
  </w:num>
  <w:num w:numId="5" w16cid:durableId="1944871865">
    <w:abstractNumId w:val="30"/>
  </w:num>
  <w:num w:numId="6" w16cid:durableId="586352714">
    <w:abstractNumId w:val="27"/>
  </w:num>
  <w:num w:numId="7" w16cid:durableId="1696693084">
    <w:abstractNumId w:val="26"/>
  </w:num>
  <w:num w:numId="8" w16cid:durableId="1734739883">
    <w:abstractNumId w:val="7"/>
  </w:num>
  <w:num w:numId="9" w16cid:durableId="786464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9"/>
  </w:num>
  <w:num w:numId="11" w16cid:durableId="1314530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7"/>
  </w:num>
  <w:num w:numId="13" w16cid:durableId="769086999">
    <w:abstractNumId w:val="27"/>
  </w:num>
  <w:num w:numId="14" w16cid:durableId="872618939">
    <w:abstractNumId w:val="1"/>
  </w:num>
  <w:num w:numId="15" w16cid:durableId="17128378">
    <w:abstractNumId w:val="10"/>
  </w:num>
  <w:num w:numId="16" w16cid:durableId="951322638">
    <w:abstractNumId w:val="22"/>
  </w:num>
  <w:num w:numId="17" w16cid:durableId="1501702934">
    <w:abstractNumId w:val="15"/>
  </w:num>
  <w:num w:numId="18" w16cid:durableId="214777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1"/>
  </w:num>
  <w:num w:numId="20" w16cid:durableId="800541262">
    <w:abstractNumId w:val="28"/>
  </w:num>
  <w:num w:numId="21" w16cid:durableId="758334044">
    <w:abstractNumId w:val="8"/>
  </w:num>
  <w:num w:numId="22" w16cid:durableId="182473678">
    <w:abstractNumId w:val="25"/>
  </w:num>
  <w:num w:numId="23" w16cid:durableId="1500535373">
    <w:abstractNumId w:val="0"/>
  </w:num>
  <w:num w:numId="24" w16cid:durableId="1888566894">
    <w:abstractNumId w:val="16"/>
  </w:num>
  <w:num w:numId="25" w16cid:durableId="820584938">
    <w:abstractNumId w:val="12"/>
  </w:num>
  <w:num w:numId="26" w16cid:durableId="2001421659">
    <w:abstractNumId w:val="29"/>
  </w:num>
  <w:num w:numId="27" w16cid:durableId="7247154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413014">
    <w:abstractNumId w:val="21"/>
  </w:num>
  <w:num w:numId="29" w16cid:durableId="373358975">
    <w:abstractNumId w:val="2"/>
  </w:num>
  <w:num w:numId="30" w16cid:durableId="2007441175">
    <w:abstractNumId w:val="4"/>
  </w:num>
  <w:num w:numId="31" w16cid:durableId="2112309604">
    <w:abstractNumId w:val="14"/>
  </w:num>
  <w:num w:numId="32" w16cid:durableId="1713457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387326">
    <w:abstractNumId w:val="5"/>
  </w:num>
  <w:num w:numId="34" w16cid:durableId="402606500">
    <w:abstractNumId w:val="24"/>
  </w:num>
  <w:num w:numId="35" w16cid:durableId="963190507">
    <w:abstractNumId w:val="20"/>
  </w:num>
  <w:num w:numId="36" w16cid:durableId="99406876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242FB"/>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3B4F"/>
    <w:rsid w:val="000847E9"/>
    <w:rsid w:val="0008505A"/>
    <w:rsid w:val="00085AA4"/>
    <w:rsid w:val="000937B4"/>
    <w:rsid w:val="00097E10"/>
    <w:rsid w:val="000A6ED3"/>
    <w:rsid w:val="000A6F7B"/>
    <w:rsid w:val="000C0578"/>
    <w:rsid w:val="000C32B5"/>
    <w:rsid w:val="000C5230"/>
    <w:rsid w:val="000C6DCD"/>
    <w:rsid w:val="000D43B1"/>
    <w:rsid w:val="000D49FE"/>
    <w:rsid w:val="000D6B91"/>
    <w:rsid w:val="000E1E27"/>
    <w:rsid w:val="000E51FE"/>
    <w:rsid w:val="000E7A97"/>
    <w:rsid w:val="000F0002"/>
    <w:rsid w:val="000F1B6D"/>
    <w:rsid w:val="000F5D5E"/>
    <w:rsid w:val="00100216"/>
    <w:rsid w:val="00103C72"/>
    <w:rsid w:val="00103FD0"/>
    <w:rsid w:val="00117773"/>
    <w:rsid w:val="00120F8D"/>
    <w:rsid w:val="0012110E"/>
    <w:rsid w:val="0013001D"/>
    <w:rsid w:val="001415A5"/>
    <w:rsid w:val="00142BCE"/>
    <w:rsid w:val="0014525B"/>
    <w:rsid w:val="001453C1"/>
    <w:rsid w:val="00147296"/>
    <w:rsid w:val="00150F48"/>
    <w:rsid w:val="00153462"/>
    <w:rsid w:val="001540CF"/>
    <w:rsid w:val="00161F97"/>
    <w:rsid w:val="00162274"/>
    <w:rsid w:val="00165A8E"/>
    <w:rsid w:val="0017283D"/>
    <w:rsid w:val="00174608"/>
    <w:rsid w:val="001771F7"/>
    <w:rsid w:val="001824D7"/>
    <w:rsid w:val="00190F76"/>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46C"/>
    <w:rsid w:val="002233E3"/>
    <w:rsid w:val="0022475E"/>
    <w:rsid w:val="0022513F"/>
    <w:rsid w:val="00225BDF"/>
    <w:rsid w:val="00230792"/>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037"/>
    <w:rsid w:val="002A391C"/>
    <w:rsid w:val="002B3029"/>
    <w:rsid w:val="002B39AB"/>
    <w:rsid w:val="002C1385"/>
    <w:rsid w:val="002C5F98"/>
    <w:rsid w:val="002C777A"/>
    <w:rsid w:val="002D0C73"/>
    <w:rsid w:val="002D1BA9"/>
    <w:rsid w:val="002D3C03"/>
    <w:rsid w:val="002D3DA0"/>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44F3"/>
    <w:rsid w:val="00347C0A"/>
    <w:rsid w:val="00352875"/>
    <w:rsid w:val="00366B56"/>
    <w:rsid w:val="00367F5E"/>
    <w:rsid w:val="00375D4F"/>
    <w:rsid w:val="00376F83"/>
    <w:rsid w:val="00382682"/>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3F5A1B"/>
    <w:rsid w:val="00403A03"/>
    <w:rsid w:val="00404101"/>
    <w:rsid w:val="00410E8D"/>
    <w:rsid w:val="00413D81"/>
    <w:rsid w:val="0042082E"/>
    <w:rsid w:val="00427743"/>
    <w:rsid w:val="00436293"/>
    <w:rsid w:val="004443EE"/>
    <w:rsid w:val="00445FCE"/>
    <w:rsid w:val="00446134"/>
    <w:rsid w:val="00450702"/>
    <w:rsid w:val="00452CF0"/>
    <w:rsid w:val="00470EF4"/>
    <w:rsid w:val="004769BB"/>
    <w:rsid w:val="00476BD1"/>
    <w:rsid w:val="00481C6D"/>
    <w:rsid w:val="00485C54"/>
    <w:rsid w:val="004869F4"/>
    <w:rsid w:val="00487384"/>
    <w:rsid w:val="004901C7"/>
    <w:rsid w:val="00492325"/>
    <w:rsid w:val="004B7A5F"/>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3BBF"/>
    <w:rsid w:val="005549B8"/>
    <w:rsid w:val="00556425"/>
    <w:rsid w:val="00556E00"/>
    <w:rsid w:val="005605B7"/>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97A27"/>
    <w:rsid w:val="005A3078"/>
    <w:rsid w:val="005B1CAC"/>
    <w:rsid w:val="005B43FF"/>
    <w:rsid w:val="005B6353"/>
    <w:rsid w:val="005C43AA"/>
    <w:rsid w:val="005C43AF"/>
    <w:rsid w:val="005C57B6"/>
    <w:rsid w:val="005D0228"/>
    <w:rsid w:val="005D1F28"/>
    <w:rsid w:val="005D2968"/>
    <w:rsid w:val="005D7A30"/>
    <w:rsid w:val="005E00E8"/>
    <w:rsid w:val="005E2356"/>
    <w:rsid w:val="005E2BEC"/>
    <w:rsid w:val="005E30CD"/>
    <w:rsid w:val="005F50CF"/>
    <w:rsid w:val="00601EA7"/>
    <w:rsid w:val="006040BD"/>
    <w:rsid w:val="00605CDE"/>
    <w:rsid w:val="006163A2"/>
    <w:rsid w:val="00622627"/>
    <w:rsid w:val="00622645"/>
    <w:rsid w:val="00622D99"/>
    <w:rsid w:val="006236D3"/>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766A"/>
    <w:rsid w:val="006D774A"/>
    <w:rsid w:val="006E48D6"/>
    <w:rsid w:val="006E6E2A"/>
    <w:rsid w:val="006F4B81"/>
    <w:rsid w:val="0070108C"/>
    <w:rsid w:val="00714865"/>
    <w:rsid w:val="00716359"/>
    <w:rsid w:val="00730BA1"/>
    <w:rsid w:val="007344AC"/>
    <w:rsid w:val="00734981"/>
    <w:rsid w:val="00734C67"/>
    <w:rsid w:val="0073646A"/>
    <w:rsid w:val="0074094A"/>
    <w:rsid w:val="00741EB0"/>
    <w:rsid w:val="0074308E"/>
    <w:rsid w:val="0074580F"/>
    <w:rsid w:val="007461FE"/>
    <w:rsid w:val="007506E2"/>
    <w:rsid w:val="0075186D"/>
    <w:rsid w:val="00752444"/>
    <w:rsid w:val="00761D18"/>
    <w:rsid w:val="00763CFB"/>
    <w:rsid w:val="00766C76"/>
    <w:rsid w:val="00770301"/>
    <w:rsid w:val="00774788"/>
    <w:rsid w:val="00777F94"/>
    <w:rsid w:val="00781C75"/>
    <w:rsid w:val="00782555"/>
    <w:rsid w:val="007871A4"/>
    <w:rsid w:val="00797364"/>
    <w:rsid w:val="007A62A9"/>
    <w:rsid w:val="007A7127"/>
    <w:rsid w:val="007A7D78"/>
    <w:rsid w:val="007B27FE"/>
    <w:rsid w:val="007B3D2A"/>
    <w:rsid w:val="007B4A6F"/>
    <w:rsid w:val="007C0300"/>
    <w:rsid w:val="007C08D4"/>
    <w:rsid w:val="007C2B40"/>
    <w:rsid w:val="007C4B45"/>
    <w:rsid w:val="007C5560"/>
    <w:rsid w:val="007C5964"/>
    <w:rsid w:val="007C7627"/>
    <w:rsid w:val="007D21D8"/>
    <w:rsid w:val="007D3925"/>
    <w:rsid w:val="007D55FA"/>
    <w:rsid w:val="007D6512"/>
    <w:rsid w:val="007D6C49"/>
    <w:rsid w:val="007E2ACF"/>
    <w:rsid w:val="007E56C4"/>
    <w:rsid w:val="007F0647"/>
    <w:rsid w:val="007F0D71"/>
    <w:rsid w:val="007F201B"/>
    <w:rsid w:val="007F31F0"/>
    <w:rsid w:val="007F6119"/>
    <w:rsid w:val="007F6408"/>
    <w:rsid w:val="00801B89"/>
    <w:rsid w:val="00807936"/>
    <w:rsid w:val="00812EF6"/>
    <w:rsid w:val="008145CD"/>
    <w:rsid w:val="0081472F"/>
    <w:rsid w:val="00816AE8"/>
    <w:rsid w:val="00826896"/>
    <w:rsid w:val="0083437A"/>
    <w:rsid w:val="00840AD1"/>
    <w:rsid w:val="00845537"/>
    <w:rsid w:val="00852F7C"/>
    <w:rsid w:val="008628C5"/>
    <w:rsid w:val="008641BF"/>
    <w:rsid w:val="00871B8C"/>
    <w:rsid w:val="00874A7B"/>
    <w:rsid w:val="008861F2"/>
    <w:rsid w:val="00893D3A"/>
    <w:rsid w:val="008A1390"/>
    <w:rsid w:val="008B2DA4"/>
    <w:rsid w:val="008B7650"/>
    <w:rsid w:val="008D116E"/>
    <w:rsid w:val="008D2440"/>
    <w:rsid w:val="008D2FD6"/>
    <w:rsid w:val="008D3FB0"/>
    <w:rsid w:val="008D5EE7"/>
    <w:rsid w:val="008D75BA"/>
    <w:rsid w:val="008E2309"/>
    <w:rsid w:val="008F464F"/>
    <w:rsid w:val="008F5BDE"/>
    <w:rsid w:val="009016EF"/>
    <w:rsid w:val="00905888"/>
    <w:rsid w:val="00905BB0"/>
    <w:rsid w:val="009134F8"/>
    <w:rsid w:val="0092485E"/>
    <w:rsid w:val="009256CE"/>
    <w:rsid w:val="009257E4"/>
    <w:rsid w:val="00925ED1"/>
    <w:rsid w:val="00930A5D"/>
    <w:rsid w:val="00930EE4"/>
    <w:rsid w:val="0093230A"/>
    <w:rsid w:val="00932F29"/>
    <w:rsid w:val="0093331C"/>
    <w:rsid w:val="00933FC9"/>
    <w:rsid w:val="00934C07"/>
    <w:rsid w:val="0094007D"/>
    <w:rsid w:val="0094063E"/>
    <w:rsid w:val="00942214"/>
    <w:rsid w:val="00946939"/>
    <w:rsid w:val="00947D7C"/>
    <w:rsid w:val="00950D82"/>
    <w:rsid w:val="00955CF1"/>
    <w:rsid w:val="00963125"/>
    <w:rsid w:val="00963AED"/>
    <w:rsid w:val="0096724E"/>
    <w:rsid w:val="00972AD0"/>
    <w:rsid w:val="0097382B"/>
    <w:rsid w:val="009738B3"/>
    <w:rsid w:val="00974378"/>
    <w:rsid w:val="009768E6"/>
    <w:rsid w:val="00981CB7"/>
    <w:rsid w:val="00981EFF"/>
    <w:rsid w:val="009844F0"/>
    <w:rsid w:val="009849DC"/>
    <w:rsid w:val="009863A5"/>
    <w:rsid w:val="00993793"/>
    <w:rsid w:val="00993E95"/>
    <w:rsid w:val="009964C5"/>
    <w:rsid w:val="009A1130"/>
    <w:rsid w:val="009A1445"/>
    <w:rsid w:val="009A1A2E"/>
    <w:rsid w:val="009A41AC"/>
    <w:rsid w:val="009A4456"/>
    <w:rsid w:val="009A5844"/>
    <w:rsid w:val="009A6208"/>
    <w:rsid w:val="009A7209"/>
    <w:rsid w:val="009B0B09"/>
    <w:rsid w:val="009B1B79"/>
    <w:rsid w:val="009C01BD"/>
    <w:rsid w:val="009C0295"/>
    <w:rsid w:val="009C1D47"/>
    <w:rsid w:val="009C6A73"/>
    <w:rsid w:val="009D475A"/>
    <w:rsid w:val="009E1EBC"/>
    <w:rsid w:val="009E52C3"/>
    <w:rsid w:val="009F3101"/>
    <w:rsid w:val="009F523A"/>
    <w:rsid w:val="009F56EB"/>
    <w:rsid w:val="009F6E28"/>
    <w:rsid w:val="00A13493"/>
    <w:rsid w:val="00A16B87"/>
    <w:rsid w:val="00A2096D"/>
    <w:rsid w:val="00A36CD6"/>
    <w:rsid w:val="00A40685"/>
    <w:rsid w:val="00A443E2"/>
    <w:rsid w:val="00A44957"/>
    <w:rsid w:val="00A534E4"/>
    <w:rsid w:val="00A5395E"/>
    <w:rsid w:val="00A60249"/>
    <w:rsid w:val="00A62476"/>
    <w:rsid w:val="00A62B61"/>
    <w:rsid w:val="00A72DBD"/>
    <w:rsid w:val="00A736D6"/>
    <w:rsid w:val="00A75003"/>
    <w:rsid w:val="00A7642F"/>
    <w:rsid w:val="00A76714"/>
    <w:rsid w:val="00A80F1A"/>
    <w:rsid w:val="00A83370"/>
    <w:rsid w:val="00A83A46"/>
    <w:rsid w:val="00A914CF"/>
    <w:rsid w:val="00A931FF"/>
    <w:rsid w:val="00A967CC"/>
    <w:rsid w:val="00AB4B1D"/>
    <w:rsid w:val="00AB5A81"/>
    <w:rsid w:val="00AB65CB"/>
    <w:rsid w:val="00AC30DA"/>
    <w:rsid w:val="00AD265B"/>
    <w:rsid w:val="00AD2F6C"/>
    <w:rsid w:val="00AD322D"/>
    <w:rsid w:val="00AE73FE"/>
    <w:rsid w:val="00AE7B7A"/>
    <w:rsid w:val="00B023B4"/>
    <w:rsid w:val="00B04D1B"/>
    <w:rsid w:val="00B07684"/>
    <w:rsid w:val="00B1072F"/>
    <w:rsid w:val="00B10B58"/>
    <w:rsid w:val="00B146C3"/>
    <w:rsid w:val="00B15591"/>
    <w:rsid w:val="00B16CEE"/>
    <w:rsid w:val="00B21136"/>
    <w:rsid w:val="00B3163E"/>
    <w:rsid w:val="00B36207"/>
    <w:rsid w:val="00B365A0"/>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EB3"/>
    <w:rsid w:val="00BE1D7B"/>
    <w:rsid w:val="00BE50B5"/>
    <w:rsid w:val="00BE6054"/>
    <w:rsid w:val="00BF0AE0"/>
    <w:rsid w:val="00BF0CC0"/>
    <w:rsid w:val="00BF2AB9"/>
    <w:rsid w:val="00BF4159"/>
    <w:rsid w:val="00BF5240"/>
    <w:rsid w:val="00C03618"/>
    <w:rsid w:val="00C064BC"/>
    <w:rsid w:val="00C15DDC"/>
    <w:rsid w:val="00C26EEA"/>
    <w:rsid w:val="00C3192A"/>
    <w:rsid w:val="00C3214A"/>
    <w:rsid w:val="00C33678"/>
    <w:rsid w:val="00C355CF"/>
    <w:rsid w:val="00C3712A"/>
    <w:rsid w:val="00C40517"/>
    <w:rsid w:val="00C41139"/>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C7CA4"/>
    <w:rsid w:val="00CD24B9"/>
    <w:rsid w:val="00CD42D3"/>
    <w:rsid w:val="00CE08FB"/>
    <w:rsid w:val="00CF3EAA"/>
    <w:rsid w:val="00CF54A8"/>
    <w:rsid w:val="00CF5D49"/>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03E9"/>
    <w:rsid w:val="00D71762"/>
    <w:rsid w:val="00D7201E"/>
    <w:rsid w:val="00D752A7"/>
    <w:rsid w:val="00D8035E"/>
    <w:rsid w:val="00D82D76"/>
    <w:rsid w:val="00D84BFA"/>
    <w:rsid w:val="00D87B8D"/>
    <w:rsid w:val="00D90AFD"/>
    <w:rsid w:val="00D93865"/>
    <w:rsid w:val="00D965AB"/>
    <w:rsid w:val="00DA539B"/>
    <w:rsid w:val="00DA5E21"/>
    <w:rsid w:val="00DB119E"/>
    <w:rsid w:val="00DC0F2C"/>
    <w:rsid w:val="00DC3904"/>
    <w:rsid w:val="00DC4196"/>
    <w:rsid w:val="00DC627C"/>
    <w:rsid w:val="00DD0EFA"/>
    <w:rsid w:val="00DD2BA1"/>
    <w:rsid w:val="00DD5E73"/>
    <w:rsid w:val="00DD7FE5"/>
    <w:rsid w:val="00DE1AD6"/>
    <w:rsid w:val="00DE2EC2"/>
    <w:rsid w:val="00DF0755"/>
    <w:rsid w:val="00DF0999"/>
    <w:rsid w:val="00DF2A62"/>
    <w:rsid w:val="00DF3313"/>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A3CAC"/>
    <w:rsid w:val="00EB02C1"/>
    <w:rsid w:val="00EB198A"/>
    <w:rsid w:val="00EB261F"/>
    <w:rsid w:val="00EB2E49"/>
    <w:rsid w:val="00EB3C05"/>
    <w:rsid w:val="00EB4364"/>
    <w:rsid w:val="00EB5500"/>
    <w:rsid w:val="00EB61A6"/>
    <w:rsid w:val="00EB6E3D"/>
    <w:rsid w:val="00EB7847"/>
    <w:rsid w:val="00EC1807"/>
    <w:rsid w:val="00EC28F0"/>
    <w:rsid w:val="00EC45CC"/>
    <w:rsid w:val="00EC680B"/>
    <w:rsid w:val="00ED31AB"/>
    <w:rsid w:val="00ED67F9"/>
    <w:rsid w:val="00ED7295"/>
    <w:rsid w:val="00ED72F7"/>
    <w:rsid w:val="00EE18AA"/>
    <w:rsid w:val="00EE4815"/>
    <w:rsid w:val="00EE53C7"/>
    <w:rsid w:val="00EF0674"/>
    <w:rsid w:val="00EF0F32"/>
    <w:rsid w:val="00EF126E"/>
    <w:rsid w:val="00EF4E74"/>
    <w:rsid w:val="00EF5404"/>
    <w:rsid w:val="00EF65FA"/>
    <w:rsid w:val="00EF6CC8"/>
    <w:rsid w:val="00F05834"/>
    <w:rsid w:val="00F07876"/>
    <w:rsid w:val="00F1025F"/>
    <w:rsid w:val="00F10670"/>
    <w:rsid w:val="00F14677"/>
    <w:rsid w:val="00F17AF6"/>
    <w:rsid w:val="00F229FA"/>
    <w:rsid w:val="00F24782"/>
    <w:rsid w:val="00F24D8E"/>
    <w:rsid w:val="00F27888"/>
    <w:rsid w:val="00F361DA"/>
    <w:rsid w:val="00F4317C"/>
    <w:rsid w:val="00F4615D"/>
    <w:rsid w:val="00F46805"/>
    <w:rsid w:val="00F5371A"/>
    <w:rsid w:val="00F55D04"/>
    <w:rsid w:val="00F55FBE"/>
    <w:rsid w:val="00F6580A"/>
    <w:rsid w:val="00F6688E"/>
    <w:rsid w:val="00F70BD0"/>
    <w:rsid w:val="00F75FAF"/>
    <w:rsid w:val="00F86B13"/>
    <w:rsid w:val="00F90D5C"/>
    <w:rsid w:val="00F948AD"/>
    <w:rsid w:val="00FA5E8B"/>
    <w:rsid w:val="00FA7EF7"/>
    <w:rsid w:val="00FB4695"/>
    <w:rsid w:val="00FB6E37"/>
    <w:rsid w:val="00FC304E"/>
    <w:rsid w:val="00FC453C"/>
    <w:rsid w:val="00FC7B15"/>
    <w:rsid w:val="00FD0042"/>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c5dd55bc-7754-477e-a25c-3f5e7b6f2443}" removed="1"/>
</clbl:labelList>
</file>

<file path=docProps/app.xml><?xml version="1.0" encoding="utf-8"?>
<Properties xmlns="http://schemas.openxmlformats.org/officeDocument/2006/extended-properties" xmlns:vt="http://schemas.openxmlformats.org/officeDocument/2006/docPropsVTypes">
  <Template>Normal.dotm</Template>
  <TotalTime>400</TotalTime>
  <Pages>4</Pages>
  <Words>1186</Words>
  <Characters>6762</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53</cp:revision>
  <cp:lastPrinted>2036-02-07T05:28:00Z</cp:lastPrinted>
  <dcterms:created xsi:type="dcterms:W3CDTF">2024-11-07T18:38:00Z</dcterms:created>
  <dcterms:modified xsi:type="dcterms:W3CDTF">2025-02-06T19:29:00Z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2024-11-08T02:37:57Z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8ddc8e90-be7a-4409-99d4-4cd22bcb2630</vt:lpwstr>
  </property>
  <property fmtid="{D5CDD505-2E9C-101B-9397-08002B2CF9AE}" pid="9" name="MSIP_Label_f7b7771f-98a2-4ec9-8160-ee37e9359e20_ContentBits">
    <vt:lpwstr>0</vt:lpwstr>
  </property>
</Properties>
</file>